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1D" w:rsidRPr="00536F01" w:rsidRDefault="00134E1D"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134E1D">
        <w:rPr>
          <w:rFonts w:ascii="Arial" w:eastAsia="Calibri" w:hAnsi="Arial" w:cs="Arial"/>
          <w:b/>
          <w:color w:val="FFFFFF"/>
          <w:sz w:val="24"/>
          <w:szCs w:val="24"/>
        </w:rPr>
        <w:t>Evaluation criteria and requirements of the system (Part D of the Bid template for lot 6)</w:t>
      </w:r>
    </w:p>
    <w:p w:rsidR="00DA6643" w:rsidRPr="00E931F9" w:rsidRDefault="00A26BC6" w:rsidP="00A26BC6">
      <w:pPr>
        <w:spacing w:before="120" w:after="0" w:line="260" w:lineRule="atLeast"/>
        <w:rPr>
          <w:rFonts w:ascii="Arial" w:hAnsi="Arial"/>
          <w:sz w:val="20"/>
          <w:lang w:val="en-GB"/>
        </w:rPr>
      </w:pPr>
      <w:r w:rsidRPr="00E931F9">
        <w:rPr>
          <w:rFonts w:ascii="Arial" w:hAnsi="Arial"/>
          <w:sz w:val="20"/>
          <w:lang w:val="en-GB"/>
        </w:rPr>
        <w:t xml:space="preserve">The </w:t>
      </w:r>
      <w:r w:rsidR="00DA6643" w:rsidRPr="00E931F9">
        <w:rPr>
          <w:rFonts w:ascii="Arial" w:hAnsi="Arial"/>
          <w:sz w:val="20"/>
          <w:lang w:val="en-GB"/>
        </w:rPr>
        <w:t xml:space="preserve">oil trawl net </w:t>
      </w:r>
      <w:r w:rsidRPr="00E931F9">
        <w:rPr>
          <w:rFonts w:ascii="Arial" w:hAnsi="Arial"/>
          <w:sz w:val="20"/>
          <w:lang w:val="en-GB"/>
        </w:rPr>
        <w:t>system</w:t>
      </w:r>
      <w:r w:rsidR="00E301C4" w:rsidRPr="00E931F9">
        <w:rPr>
          <w:rFonts w:ascii="Arial" w:hAnsi="Arial"/>
          <w:sz w:val="20"/>
          <w:lang w:val="en-GB"/>
        </w:rPr>
        <w:t xml:space="preserve"> (</w:t>
      </w:r>
      <w:r w:rsidR="00E301C4" w:rsidRPr="00E931F9">
        <w:rPr>
          <w:rFonts w:ascii="Arial" w:hAnsi="Arial" w:cs="Arial"/>
          <w:sz w:val="20"/>
          <w:szCs w:val="20"/>
          <w:lang w:val="en-GB"/>
        </w:rPr>
        <w:t>hereinafter referred to as “the system”)</w:t>
      </w:r>
      <w:r w:rsidRPr="00E931F9">
        <w:rPr>
          <w:rFonts w:ascii="Arial" w:hAnsi="Arial"/>
          <w:sz w:val="20"/>
          <w:lang w:val="en-GB"/>
        </w:rPr>
        <w:t xml:space="preserve"> must offer the possibility of recovering heavy oil from the sea</w:t>
      </w:r>
      <w:r w:rsidR="00AC6849" w:rsidRPr="00E931F9">
        <w:rPr>
          <w:rFonts w:ascii="Arial" w:hAnsi="Arial"/>
          <w:sz w:val="20"/>
          <w:lang w:val="en-GB"/>
        </w:rPr>
        <w:t>,</w:t>
      </w:r>
      <w:r w:rsidRPr="00E931F9">
        <w:rPr>
          <w:rFonts w:ascii="Arial" w:hAnsi="Arial"/>
          <w:sz w:val="20"/>
          <w:lang w:val="en-GB"/>
        </w:rPr>
        <w:t xml:space="preserve"> floating up to 1 meter </w:t>
      </w:r>
      <w:r w:rsidR="00F325BA">
        <w:rPr>
          <w:rFonts w:ascii="Arial" w:hAnsi="Arial"/>
          <w:sz w:val="20"/>
          <w:lang w:val="en-GB"/>
        </w:rPr>
        <w:t>below</w:t>
      </w:r>
      <w:r w:rsidRPr="00E931F9">
        <w:rPr>
          <w:rFonts w:ascii="Arial" w:hAnsi="Arial"/>
          <w:sz w:val="20"/>
          <w:lang w:val="en-GB"/>
        </w:rPr>
        <w:t xml:space="preserve"> the surface (suppliers offering options for oil floating deeper </w:t>
      </w:r>
      <w:r w:rsidR="00F325BA">
        <w:rPr>
          <w:rFonts w:ascii="Arial" w:hAnsi="Arial"/>
          <w:sz w:val="20"/>
          <w:lang w:val="en-GB"/>
        </w:rPr>
        <w:t>below</w:t>
      </w:r>
      <w:r w:rsidRPr="00E931F9">
        <w:rPr>
          <w:rFonts w:ascii="Arial" w:hAnsi="Arial"/>
          <w:sz w:val="20"/>
          <w:lang w:val="en-GB"/>
        </w:rPr>
        <w:t xml:space="preserve"> the sea surface would be evaluated higher). </w:t>
      </w:r>
    </w:p>
    <w:p w:rsidR="00A26BC6" w:rsidRPr="00E931F9" w:rsidRDefault="00A26BC6" w:rsidP="00A26BC6">
      <w:pPr>
        <w:spacing w:before="120" w:after="0" w:line="260" w:lineRule="atLeast"/>
        <w:rPr>
          <w:rFonts w:ascii="Arial" w:hAnsi="Arial"/>
          <w:sz w:val="20"/>
          <w:lang w:val="en-GB"/>
        </w:rPr>
      </w:pPr>
      <w:r w:rsidRPr="00E931F9">
        <w:rPr>
          <w:rFonts w:ascii="Arial" w:hAnsi="Arial"/>
          <w:sz w:val="20"/>
          <w:lang w:val="en-GB"/>
        </w:rPr>
        <w:t xml:space="preserve">The system should consist of a floating guiding devise (guide booms which may be inflatable) to increase the intake of the system and to facilitate the operation of a filtering net (“cod-end”), able to contain (minimum) 5 tons of oil and/or debris before it is hoisted and retrieved back on board an oil recovery vessel. </w:t>
      </w:r>
    </w:p>
    <w:p w:rsidR="007C61DB" w:rsidRPr="00E931F9" w:rsidRDefault="00A711A3" w:rsidP="00A711A3">
      <w:pPr>
        <w:spacing w:before="120" w:after="0" w:line="260" w:lineRule="atLeast"/>
        <w:rPr>
          <w:rFonts w:ascii="Arial" w:hAnsi="Arial" w:cs="Arial"/>
          <w:sz w:val="20"/>
          <w:szCs w:val="20"/>
          <w:lang w:val="en-GB"/>
        </w:rPr>
      </w:pPr>
      <w:r w:rsidRPr="00E931F9">
        <w:rPr>
          <w:rFonts w:ascii="Arial" w:hAnsi="Arial" w:cs="Arial"/>
          <w:sz w:val="20"/>
          <w:szCs w:val="20"/>
          <w:lang w:val="en-GB"/>
        </w:rPr>
        <w:t xml:space="preserve">The system must include </w:t>
      </w:r>
      <w:r w:rsidR="000F6FBC" w:rsidRPr="00E931F9">
        <w:rPr>
          <w:rFonts w:ascii="Arial" w:hAnsi="Arial" w:cs="Arial"/>
          <w:sz w:val="20"/>
          <w:szCs w:val="20"/>
          <w:lang w:val="en-GB"/>
        </w:rPr>
        <w:t xml:space="preserve">all </w:t>
      </w:r>
      <w:r w:rsidRPr="00E931F9">
        <w:rPr>
          <w:rFonts w:ascii="Arial" w:hAnsi="Arial" w:cs="Arial"/>
          <w:sz w:val="20"/>
          <w:szCs w:val="20"/>
          <w:lang w:val="en-GB"/>
        </w:rPr>
        <w:t xml:space="preserve">ancillaries </w:t>
      </w:r>
      <w:r w:rsidRPr="00E931F9">
        <w:rPr>
          <w:rFonts w:ascii="Arial" w:hAnsi="Arial" w:cs="Arial"/>
          <w:sz w:val="20"/>
          <w:szCs w:val="20"/>
        </w:rPr>
        <w:t>necessary for its autonomous operation</w:t>
      </w:r>
      <w:r w:rsidRPr="00E931F9">
        <w:rPr>
          <w:rFonts w:ascii="Arial" w:hAnsi="Arial" w:cs="Arial"/>
          <w:sz w:val="20"/>
          <w:szCs w:val="20"/>
          <w:lang w:val="en-GB"/>
        </w:rPr>
        <w:t xml:space="preserve"> on board a vessel (i.e. guide boom, “code-end”, reel(s), power unit(s), air compressor(s), hydraulic and ai</w:t>
      </w:r>
      <w:r w:rsidR="007C61DB" w:rsidRPr="00E931F9">
        <w:rPr>
          <w:rFonts w:ascii="Arial" w:hAnsi="Arial" w:cs="Arial"/>
          <w:sz w:val="20"/>
          <w:szCs w:val="20"/>
          <w:lang w:val="en-GB"/>
        </w:rPr>
        <w:t>r hoses, towing arrangement,</w:t>
      </w:r>
      <w:r w:rsidR="002146D3" w:rsidRPr="002146D3">
        <w:t xml:space="preserve"> </w:t>
      </w:r>
      <w:r w:rsidR="002146D3" w:rsidRPr="002146D3">
        <w:rPr>
          <w:rFonts w:ascii="Arial" w:hAnsi="Arial" w:cs="Arial"/>
          <w:sz w:val="20"/>
          <w:szCs w:val="20"/>
          <w:lang w:val="en-GB"/>
        </w:rPr>
        <w:t>boom vane</w:t>
      </w:r>
      <w:r w:rsidR="007C61DB" w:rsidRPr="00E931F9">
        <w:rPr>
          <w:rFonts w:ascii="Arial" w:hAnsi="Arial" w:cs="Arial"/>
          <w:sz w:val="20"/>
          <w:szCs w:val="20"/>
          <w:lang w:val="en-GB"/>
        </w:rPr>
        <w:t xml:space="preserve"> </w:t>
      </w:r>
      <w:r w:rsidR="00236E0F" w:rsidRPr="00E931F9">
        <w:rPr>
          <w:rFonts w:ascii="Arial" w:hAnsi="Arial" w:cs="Arial"/>
          <w:sz w:val="20"/>
          <w:szCs w:val="20"/>
          <w:lang w:val="en-GB"/>
        </w:rPr>
        <w:t>etc.). Thereby</w:t>
      </w:r>
      <w:r w:rsidR="007C61DB" w:rsidRPr="00E931F9">
        <w:rPr>
          <w:rFonts w:ascii="Arial" w:hAnsi="Arial" w:cs="Arial"/>
          <w:sz w:val="20"/>
          <w:szCs w:val="20"/>
          <w:lang w:val="en-GB"/>
        </w:rPr>
        <w:t xml:space="preserve"> the necessary power supply must be foreseen.</w:t>
      </w:r>
      <w:r w:rsidR="00027FE9" w:rsidRPr="00E931F9">
        <w:t xml:space="preserve"> </w:t>
      </w:r>
      <w:r w:rsidR="00027FE9" w:rsidRPr="00E931F9">
        <w:rPr>
          <w:rFonts w:ascii="Arial" w:hAnsi="Arial" w:cs="Arial"/>
          <w:sz w:val="20"/>
          <w:szCs w:val="20"/>
          <w:lang w:val="en-GB"/>
        </w:rPr>
        <w:t xml:space="preserve">All </w:t>
      </w:r>
      <w:r w:rsidR="000C61FE">
        <w:rPr>
          <w:rFonts w:ascii="Arial" w:hAnsi="Arial" w:cs="Arial"/>
          <w:sz w:val="20"/>
          <w:szCs w:val="20"/>
          <w:lang w:val="en-GB"/>
        </w:rPr>
        <w:t xml:space="preserve">suitable </w:t>
      </w:r>
      <w:r w:rsidR="00027FE9" w:rsidRPr="00E931F9">
        <w:rPr>
          <w:rFonts w:ascii="Arial" w:hAnsi="Arial" w:cs="Arial"/>
          <w:sz w:val="20"/>
          <w:szCs w:val="20"/>
          <w:lang w:val="en-GB"/>
        </w:rPr>
        <w:t xml:space="preserve">components should be hydraulically driven. The systems should be certified to operate in </w:t>
      </w:r>
      <w:r w:rsidR="00767AF7">
        <w:rPr>
          <w:rFonts w:ascii="Arial" w:hAnsi="Arial" w:cs="Arial"/>
          <w:sz w:val="20"/>
          <w:szCs w:val="20"/>
          <w:lang w:val="en-GB"/>
        </w:rPr>
        <w:t xml:space="preserve">Hazardous Area </w:t>
      </w:r>
      <w:r w:rsidR="00027FE9" w:rsidRPr="00E931F9">
        <w:rPr>
          <w:rFonts w:ascii="Arial" w:hAnsi="Arial" w:cs="Arial"/>
          <w:sz w:val="20"/>
          <w:szCs w:val="20"/>
          <w:lang w:val="en-GB"/>
        </w:rPr>
        <w:t>Zone II according to the ATEX directive (ATEX 94/9/EC) or similar.</w:t>
      </w:r>
    </w:p>
    <w:p w:rsidR="00A711A3" w:rsidRPr="00E931F9" w:rsidRDefault="00F062CE" w:rsidP="00A711A3">
      <w:pPr>
        <w:spacing w:before="120" w:after="0" w:line="260" w:lineRule="atLeast"/>
        <w:rPr>
          <w:rFonts w:ascii="Arial" w:hAnsi="Arial" w:cs="Arial"/>
          <w:sz w:val="20"/>
          <w:szCs w:val="20"/>
          <w:highlight w:val="cyan"/>
          <w:lang w:val="en-GB"/>
        </w:rPr>
      </w:pPr>
      <w:r w:rsidRPr="00E931F9">
        <w:rPr>
          <w:rFonts w:ascii="Arial" w:hAnsi="Arial" w:cs="Arial"/>
          <w:sz w:val="20"/>
          <w:szCs w:val="20"/>
          <w:lang w:val="en-GB"/>
        </w:rPr>
        <w:t xml:space="preserve">The whole system must be designed in such a way that it can be installed and operated </w:t>
      </w:r>
      <w:r w:rsidR="00F325BA">
        <w:rPr>
          <w:rFonts w:ascii="Arial" w:hAnsi="Arial" w:cs="Arial"/>
          <w:sz w:val="20"/>
          <w:szCs w:val="20"/>
          <w:lang w:val="en-GB"/>
        </w:rPr>
        <w:t xml:space="preserve">(deployed and retrieved) </w:t>
      </w:r>
      <w:r w:rsidRPr="00E931F9">
        <w:rPr>
          <w:rFonts w:ascii="Arial" w:hAnsi="Arial" w:cs="Arial"/>
          <w:sz w:val="20"/>
          <w:szCs w:val="20"/>
          <w:lang w:val="en-GB"/>
        </w:rPr>
        <w:t xml:space="preserve">on deck of any vessel </w:t>
      </w:r>
      <w:r w:rsidR="00B065DC" w:rsidRPr="00E931F9">
        <w:rPr>
          <w:rFonts w:ascii="Arial" w:hAnsi="Arial" w:cs="Arial"/>
          <w:sz w:val="20"/>
          <w:szCs w:val="20"/>
          <w:lang w:val="en-GB"/>
        </w:rPr>
        <w:t>without any specific or customised pre-fitting</w:t>
      </w:r>
      <w:r w:rsidR="007C61DB" w:rsidRPr="00E931F9">
        <w:rPr>
          <w:rFonts w:ascii="Arial" w:hAnsi="Arial" w:cs="Arial"/>
          <w:sz w:val="20"/>
          <w:szCs w:val="20"/>
          <w:lang w:val="en-GB"/>
        </w:rPr>
        <w:t>.</w:t>
      </w:r>
      <w:r w:rsidR="00A711A3" w:rsidRPr="00E931F9">
        <w:rPr>
          <w:rFonts w:ascii="Arial" w:hAnsi="Arial" w:cs="Arial"/>
          <w:sz w:val="20"/>
          <w:szCs w:val="20"/>
          <w:highlight w:val="cyan"/>
          <w:lang w:val="en-GB"/>
        </w:rPr>
        <w:t xml:space="preserve"> </w:t>
      </w:r>
    </w:p>
    <w:p w:rsidR="00A711A3" w:rsidRPr="00E931F9" w:rsidRDefault="00A26BC6" w:rsidP="00A711A3">
      <w:pPr>
        <w:spacing w:before="120" w:after="0" w:line="260" w:lineRule="atLeast"/>
        <w:rPr>
          <w:rFonts w:ascii="Arial" w:hAnsi="Arial"/>
          <w:sz w:val="20"/>
          <w:highlight w:val="yellow"/>
          <w:lang w:val="en-GB"/>
        </w:rPr>
      </w:pPr>
      <w:r w:rsidRPr="00E931F9">
        <w:rPr>
          <w:rFonts w:ascii="Arial" w:hAnsi="Arial"/>
          <w:sz w:val="20"/>
          <w:lang w:val="en-GB"/>
        </w:rPr>
        <w:t xml:space="preserve">The system </w:t>
      </w:r>
      <w:r w:rsidR="00DA6643" w:rsidRPr="00E931F9">
        <w:rPr>
          <w:rFonts w:ascii="Arial" w:hAnsi="Arial"/>
          <w:sz w:val="20"/>
          <w:lang w:val="en-GB"/>
        </w:rPr>
        <w:t>must</w:t>
      </w:r>
      <w:r w:rsidRPr="00E931F9">
        <w:rPr>
          <w:rFonts w:ascii="Arial" w:hAnsi="Arial"/>
          <w:sz w:val="20"/>
          <w:lang w:val="en-GB"/>
        </w:rPr>
        <w:t xml:space="preserve"> be easy to manoeuver and </w:t>
      </w:r>
      <w:r w:rsidR="00DA6643" w:rsidRPr="00E931F9">
        <w:rPr>
          <w:rFonts w:ascii="Arial" w:hAnsi="Arial"/>
          <w:sz w:val="20"/>
          <w:lang w:val="en-GB"/>
        </w:rPr>
        <w:t xml:space="preserve">designed to be quickly deployed </w:t>
      </w:r>
      <w:r w:rsidRPr="00E931F9">
        <w:rPr>
          <w:rFonts w:ascii="Arial" w:hAnsi="Arial"/>
          <w:sz w:val="20"/>
          <w:lang w:val="en-GB"/>
        </w:rPr>
        <w:t>by</w:t>
      </w:r>
      <w:r w:rsidR="00DA6643" w:rsidRPr="00E931F9">
        <w:rPr>
          <w:rFonts w:ascii="Arial" w:hAnsi="Arial"/>
          <w:sz w:val="20"/>
          <w:lang w:val="en-GB"/>
        </w:rPr>
        <w:t xml:space="preserve">/from </w:t>
      </w:r>
      <w:r w:rsidRPr="00E931F9">
        <w:rPr>
          <w:rFonts w:ascii="Arial" w:hAnsi="Arial"/>
          <w:sz w:val="20"/>
          <w:lang w:val="en-GB"/>
        </w:rPr>
        <w:t xml:space="preserve">one vessel without </w:t>
      </w:r>
      <w:r w:rsidR="00DA6643" w:rsidRPr="00E931F9">
        <w:rPr>
          <w:rFonts w:ascii="Arial" w:hAnsi="Arial"/>
          <w:sz w:val="20"/>
          <w:lang w:val="en-GB"/>
        </w:rPr>
        <w:t>any external</w:t>
      </w:r>
      <w:r w:rsidRPr="00E931F9">
        <w:rPr>
          <w:rFonts w:ascii="Arial" w:hAnsi="Arial"/>
          <w:sz w:val="20"/>
          <w:lang w:val="en-GB"/>
        </w:rPr>
        <w:t xml:space="preserve"> support. </w:t>
      </w:r>
      <w:r w:rsidR="00A711A3" w:rsidRPr="00E931F9">
        <w:rPr>
          <w:rFonts w:ascii="Arial" w:hAnsi="Arial" w:cs="Arial"/>
          <w:sz w:val="20"/>
          <w:szCs w:val="20"/>
          <w:lang w:val="en-GB"/>
        </w:rPr>
        <w:t>Therefore, a</w:t>
      </w:r>
      <w:r w:rsidR="00A711A3" w:rsidRPr="00E931F9">
        <w:rPr>
          <w:rFonts w:ascii="Arial" w:hAnsi="Arial"/>
          <w:sz w:val="20"/>
          <w:lang w:val="en-GB"/>
        </w:rPr>
        <w:t xml:space="preserve"> hydraulic storage reel (winder)</w:t>
      </w:r>
      <w:r w:rsidR="007F64A9" w:rsidRPr="00E931F9">
        <w:rPr>
          <w:rFonts w:ascii="Arial" w:hAnsi="Arial"/>
          <w:sz w:val="20"/>
          <w:lang w:val="en-GB"/>
        </w:rPr>
        <w:t xml:space="preserve"> or similar arrangement </w:t>
      </w:r>
      <w:r w:rsidR="00A711A3" w:rsidRPr="00E931F9">
        <w:rPr>
          <w:rFonts w:ascii="Arial" w:hAnsi="Arial"/>
          <w:sz w:val="20"/>
          <w:lang w:val="en-GB"/>
        </w:rPr>
        <w:t>to facilitate deployment and retrieving of the whole system, including the guide booms and “cod-end”,</w:t>
      </w:r>
      <w:r w:rsidR="007C61DB" w:rsidRPr="00E931F9">
        <w:rPr>
          <w:rFonts w:ascii="Arial" w:hAnsi="Arial"/>
          <w:sz w:val="20"/>
          <w:lang w:val="en-GB"/>
        </w:rPr>
        <w:t xml:space="preserve"> should </w:t>
      </w:r>
      <w:r w:rsidR="00A711A3" w:rsidRPr="00E931F9">
        <w:rPr>
          <w:rFonts w:ascii="Arial" w:hAnsi="Arial"/>
          <w:sz w:val="20"/>
          <w:lang w:val="en-GB"/>
        </w:rPr>
        <w:t xml:space="preserve">be foreseen. </w:t>
      </w:r>
    </w:p>
    <w:p w:rsidR="00DA6643" w:rsidRPr="00E931F9" w:rsidRDefault="00DA6643" w:rsidP="00DA6643">
      <w:pPr>
        <w:spacing w:before="120" w:after="0" w:line="260" w:lineRule="atLeast"/>
        <w:rPr>
          <w:rFonts w:ascii="Arial" w:hAnsi="Arial" w:cs="Arial"/>
          <w:sz w:val="20"/>
          <w:szCs w:val="20"/>
          <w:lang w:val="en-GB"/>
        </w:rPr>
      </w:pPr>
      <w:r w:rsidRPr="00E931F9">
        <w:rPr>
          <w:rFonts w:ascii="Arial" w:hAnsi="Arial" w:cs="Arial"/>
          <w:sz w:val="20"/>
          <w:szCs w:val="20"/>
          <w:lang w:val="en-GB"/>
        </w:rPr>
        <w:t>The system must be de</w:t>
      </w:r>
      <w:r w:rsidR="00F062CE" w:rsidRPr="00E931F9">
        <w:rPr>
          <w:rFonts w:ascii="Arial" w:hAnsi="Arial" w:cs="Arial"/>
          <w:sz w:val="20"/>
          <w:szCs w:val="20"/>
          <w:lang w:val="en-GB"/>
        </w:rPr>
        <w:t>signed for operation in open sea</w:t>
      </w:r>
      <w:r w:rsidRPr="00E931F9">
        <w:rPr>
          <w:rFonts w:ascii="Arial" w:hAnsi="Arial" w:cs="Arial"/>
          <w:sz w:val="20"/>
          <w:szCs w:val="20"/>
          <w:lang w:val="en-GB"/>
        </w:rPr>
        <w:t xml:space="preserve">. In terms of breaking strength (BS), the towing lines should have a lower value than the connectors (e.g. shackles) and around 75% of the boom value. </w:t>
      </w:r>
    </w:p>
    <w:p w:rsidR="00A26BC6" w:rsidRPr="00E931F9" w:rsidRDefault="00A26BC6" w:rsidP="00A26BC6">
      <w:pPr>
        <w:spacing w:before="120" w:after="0" w:line="260" w:lineRule="atLeast"/>
        <w:rPr>
          <w:rFonts w:ascii="Arial" w:hAnsi="Arial"/>
          <w:sz w:val="20"/>
          <w:lang w:val="en-GB"/>
        </w:rPr>
      </w:pPr>
      <w:r w:rsidRPr="00E931F9">
        <w:rPr>
          <w:rFonts w:ascii="Arial" w:hAnsi="Arial"/>
          <w:sz w:val="20"/>
          <w:lang w:val="en-GB"/>
        </w:rPr>
        <w:t>The net sh</w:t>
      </w:r>
      <w:r w:rsidR="00492AB8" w:rsidRPr="00E931F9">
        <w:rPr>
          <w:rFonts w:ascii="Arial" w:hAnsi="Arial"/>
          <w:sz w:val="20"/>
          <w:lang w:val="en-GB"/>
        </w:rPr>
        <w:t xml:space="preserve">ould </w:t>
      </w:r>
      <w:r w:rsidRPr="00E931F9">
        <w:rPr>
          <w:rFonts w:ascii="Arial" w:hAnsi="Arial"/>
          <w:sz w:val="20"/>
          <w:lang w:val="en-GB"/>
        </w:rPr>
        <w:t xml:space="preserve">be especially designed to drag any oil that could not be pumped (emulsified or dispersed) along with debris floating on the sea surface. </w:t>
      </w:r>
    </w:p>
    <w:p w:rsidR="00F46C93" w:rsidRPr="00E931F9" w:rsidRDefault="00A26BC6" w:rsidP="00F46C93">
      <w:pPr>
        <w:spacing w:before="120" w:after="0" w:line="260" w:lineRule="atLeast"/>
        <w:rPr>
          <w:rFonts w:ascii="Arial" w:hAnsi="Arial"/>
          <w:sz w:val="20"/>
          <w:highlight w:val="yellow"/>
          <w:lang w:val="en-GB"/>
        </w:rPr>
      </w:pPr>
      <w:r w:rsidRPr="00E931F9">
        <w:rPr>
          <w:rFonts w:ascii="Arial" w:hAnsi="Arial"/>
          <w:sz w:val="20"/>
          <w:lang w:val="en-GB"/>
        </w:rPr>
        <w:t xml:space="preserve">Once the “cod-end” has been retrieved on board an oil recovery vessel, it </w:t>
      </w:r>
      <w:r w:rsidR="00492AB8" w:rsidRPr="00E931F9">
        <w:rPr>
          <w:rFonts w:ascii="Arial" w:hAnsi="Arial"/>
          <w:sz w:val="20"/>
          <w:lang w:val="en-GB"/>
        </w:rPr>
        <w:t>should</w:t>
      </w:r>
      <w:r w:rsidRPr="00E931F9">
        <w:rPr>
          <w:rFonts w:ascii="Arial" w:hAnsi="Arial"/>
          <w:sz w:val="20"/>
          <w:lang w:val="en-GB"/>
        </w:rPr>
        <w:t xml:space="preserve"> be able to be reconditioned and/or reused quickly. </w:t>
      </w:r>
      <w:r w:rsidR="00F46C93" w:rsidRPr="00E931F9">
        <w:rPr>
          <w:rFonts w:ascii="Arial" w:hAnsi="Arial"/>
          <w:sz w:val="20"/>
          <w:lang w:val="en-GB"/>
        </w:rPr>
        <w:t>The complete system, containing all necessary equipment items for its autonomous operation on board a vessel (i.e. guide boom, “cod-end”,</w:t>
      </w:r>
      <w:r w:rsidR="00C8384E" w:rsidRPr="00E931F9">
        <w:rPr>
          <w:rFonts w:ascii="Arial" w:hAnsi="Arial"/>
          <w:sz w:val="20"/>
          <w:lang w:val="en-GB"/>
        </w:rPr>
        <w:t xml:space="preserve"> reel(s),</w:t>
      </w:r>
      <w:r w:rsidR="00F46C93" w:rsidRPr="00E931F9">
        <w:rPr>
          <w:rFonts w:ascii="Arial" w:hAnsi="Arial"/>
          <w:sz w:val="20"/>
          <w:lang w:val="en-GB"/>
        </w:rPr>
        <w:t xml:space="preserve"> power </w:t>
      </w:r>
      <w:r w:rsidR="00C8384E" w:rsidRPr="00E931F9">
        <w:rPr>
          <w:rFonts w:ascii="Arial" w:hAnsi="Arial"/>
          <w:sz w:val="20"/>
          <w:lang w:val="en-GB"/>
        </w:rPr>
        <w:t>unit(s)</w:t>
      </w:r>
      <w:r w:rsidR="00F46C93" w:rsidRPr="00E931F9">
        <w:rPr>
          <w:rFonts w:ascii="Arial" w:hAnsi="Arial"/>
          <w:sz w:val="20"/>
          <w:lang w:val="en-GB"/>
        </w:rPr>
        <w:t>, air compressor</w:t>
      </w:r>
      <w:r w:rsidR="00C8384E" w:rsidRPr="00E931F9">
        <w:rPr>
          <w:rFonts w:ascii="Arial" w:hAnsi="Arial"/>
          <w:sz w:val="20"/>
          <w:lang w:val="en-GB"/>
        </w:rPr>
        <w:t>(s)</w:t>
      </w:r>
      <w:r w:rsidR="00F46C93" w:rsidRPr="00E931F9">
        <w:rPr>
          <w:rFonts w:ascii="Arial" w:hAnsi="Arial"/>
          <w:sz w:val="20"/>
          <w:lang w:val="en-GB"/>
        </w:rPr>
        <w:t xml:space="preserve">, hydraulic and air hoses, towing arrangement, </w:t>
      </w:r>
      <w:r w:rsidR="002146D3" w:rsidRPr="002146D3">
        <w:rPr>
          <w:rFonts w:ascii="Arial" w:hAnsi="Arial"/>
          <w:sz w:val="20"/>
          <w:lang w:val="en-GB"/>
        </w:rPr>
        <w:t xml:space="preserve">boom vane </w:t>
      </w:r>
      <w:r w:rsidR="00236E0F" w:rsidRPr="00E931F9">
        <w:rPr>
          <w:rFonts w:ascii="Arial" w:hAnsi="Arial"/>
          <w:sz w:val="20"/>
          <w:lang w:val="en-GB"/>
        </w:rPr>
        <w:t>etc.</w:t>
      </w:r>
      <w:r w:rsidR="00F46C93" w:rsidRPr="00E931F9">
        <w:rPr>
          <w:rFonts w:ascii="Arial" w:hAnsi="Arial"/>
          <w:sz w:val="20"/>
          <w:lang w:val="en-GB"/>
        </w:rPr>
        <w:t>) must be</w:t>
      </w:r>
      <w:r w:rsidR="00DE001D" w:rsidRPr="00E931F9">
        <w:rPr>
          <w:rFonts w:ascii="Arial" w:hAnsi="Arial"/>
          <w:sz w:val="20"/>
          <w:lang w:val="en-GB"/>
        </w:rPr>
        <w:t xml:space="preserve"> offered in suitable container(s) </w:t>
      </w:r>
      <w:r w:rsidR="00F46C93" w:rsidRPr="00E931F9">
        <w:rPr>
          <w:rFonts w:ascii="Arial" w:hAnsi="Arial"/>
          <w:sz w:val="20"/>
          <w:lang w:val="en-GB"/>
        </w:rPr>
        <w:t>to facilitate transportation and storage.</w:t>
      </w:r>
    </w:p>
    <w:p w:rsidR="007948CA" w:rsidRPr="00E931F9" w:rsidRDefault="007948CA" w:rsidP="00F46C93">
      <w:pPr>
        <w:spacing w:before="120" w:after="0" w:line="260" w:lineRule="atLeast"/>
        <w:rPr>
          <w:rFonts w:ascii="Arial" w:hAnsi="Arial" w:cs="Arial"/>
          <w:sz w:val="20"/>
          <w:szCs w:val="20"/>
          <w:lang w:val="en-GB"/>
        </w:rPr>
      </w:pPr>
      <w:r w:rsidRPr="00E931F9">
        <w:rPr>
          <w:rFonts w:ascii="Arial" w:hAnsi="Arial" w:cs="Arial"/>
          <w:sz w:val="20"/>
          <w:szCs w:val="20"/>
          <w:lang w:val="en-GB"/>
        </w:rPr>
        <w:t xml:space="preserve">The </w:t>
      </w:r>
      <w:r w:rsidR="007F6BCF" w:rsidRPr="00E931F9">
        <w:rPr>
          <w:rFonts w:ascii="Arial" w:hAnsi="Arial" w:cs="Arial"/>
          <w:sz w:val="20"/>
          <w:szCs w:val="20"/>
          <w:lang w:val="en-GB"/>
        </w:rPr>
        <w:t>system s</w:t>
      </w:r>
      <w:r w:rsidRPr="00E931F9">
        <w:rPr>
          <w:rFonts w:ascii="Arial" w:hAnsi="Arial" w:cs="Arial"/>
          <w:sz w:val="20"/>
          <w:szCs w:val="20"/>
          <w:lang w:val="en-GB"/>
        </w:rPr>
        <w:t>hould be easily maintained</w:t>
      </w:r>
      <w:r w:rsidR="000E4F14" w:rsidRPr="00E931F9">
        <w:rPr>
          <w:rFonts w:ascii="Arial" w:hAnsi="Arial" w:cs="Arial"/>
          <w:sz w:val="20"/>
          <w:szCs w:val="20"/>
          <w:lang w:val="en-GB"/>
        </w:rPr>
        <w:t>.</w:t>
      </w:r>
    </w:p>
    <w:p w:rsidR="00D042C3" w:rsidRDefault="00D042C3" w:rsidP="002B1166">
      <w:pPr>
        <w:jc w:val="center"/>
        <w:rPr>
          <w:rFonts w:ascii="Arial" w:hAnsi="Arial" w:cs="Arial"/>
          <w:b/>
          <w:sz w:val="20"/>
          <w:szCs w:val="20"/>
          <w:u w:val="single"/>
          <w:lang w:val="en-GB"/>
        </w:rPr>
      </w:pPr>
    </w:p>
    <w:p w:rsidR="002B1166" w:rsidRDefault="002B1166" w:rsidP="002B1166">
      <w:pPr>
        <w:jc w:val="center"/>
        <w:rPr>
          <w:rFonts w:ascii="Arial" w:hAnsi="Arial" w:cs="Arial"/>
          <w:b/>
          <w:sz w:val="20"/>
          <w:szCs w:val="20"/>
          <w:u w:val="single"/>
          <w:lang w:val="en-GB"/>
        </w:rPr>
      </w:pPr>
      <w:r w:rsidRPr="002B1166">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5495"/>
        <w:gridCol w:w="9149"/>
      </w:tblGrid>
      <w:tr w:rsidR="009C61D4" w:rsidRPr="004E4795" w:rsidTr="003E43CE">
        <w:tc>
          <w:tcPr>
            <w:tcW w:w="5495" w:type="dxa"/>
          </w:tcPr>
          <w:p w:rsidR="009C61D4" w:rsidRPr="003E43CE" w:rsidRDefault="009C61D4" w:rsidP="003E43CE">
            <w:pPr>
              <w:spacing w:after="200" w:line="276" w:lineRule="auto"/>
              <w:jc w:val="center"/>
              <w:rPr>
                <w:rFonts w:ascii="Arial" w:hAnsi="Arial" w:cs="Arial"/>
                <w:b/>
                <w:sz w:val="20"/>
                <w:szCs w:val="20"/>
              </w:rPr>
            </w:pPr>
            <w:r w:rsidRPr="003E43CE">
              <w:rPr>
                <w:rFonts w:ascii="Arial" w:hAnsi="Arial" w:cs="Arial"/>
                <w:b/>
                <w:sz w:val="20"/>
                <w:szCs w:val="20"/>
              </w:rPr>
              <w:t xml:space="preserve">Indicate the name of the system that is offered: </w:t>
            </w:r>
          </w:p>
        </w:tc>
        <w:tc>
          <w:tcPr>
            <w:tcW w:w="9149" w:type="dxa"/>
            <w:shd w:val="clear" w:color="auto" w:fill="BFBFBF" w:themeFill="background1" w:themeFillShade="BF"/>
          </w:tcPr>
          <w:p w:rsidR="009C61D4" w:rsidRPr="004E4795" w:rsidRDefault="009C61D4" w:rsidP="003E43CE">
            <w:pPr>
              <w:spacing w:after="200" w:line="276" w:lineRule="auto"/>
              <w:jc w:val="center"/>
              <w:rPr>
                <w:rFonts w:ascii="Arial" w:hAnsi="Arial" w:cs="Arial"/>
                <w:b/>
                <w:sz w:val="20"/>
                <w:szCs w:val="20"/>
                <w:u w:val="single"/>
              </w:rPr>
            </w:pPr>
          </w:p>
        </w:tc>
      </w:tr>
    </w:tbl>
    <w:p w:rsidR="003472E1" w:rsidRDefault="003472E1" w:rsidP="002B1166">
      <w:pPr>
        <w:jc w:val="center"/>
        <w:rPr>
          <w:rFonts w:ascii="Arial" w:hAnsi="Arial" w:cs="Arial"/>
          <w:b/>
          <w:sz w:val="20"/>
          <w:szCs w:val="20"/>
          <w:u w:val="single"/>
        </w:rPr>
      </w:pPr>
    </w:p>
    <w:p w:rsidR="003472E1" w:rsidRDefault="003472E1">
      <w:pPr>
        <w:rPr>
          <w:rFonts w:ascii="Arial" w:hAnsi="Arial" w:cs="Arial"/>
          <w:b/>
          <w:sz w:val="20"/>
          <w:szCs w:val="20"/>
          <w:u w:val="single"/>
        </w:rPr>
      </w:pPr>
      <w:r>
        <w:rPr>
          <w:rFonts w:ascii="Arial" w:hAnsi="Arial" w:cs="Arial"/>
          <w:b/>
          <w:sz w:val="20"/>
          <w:szCs w:val="20"/>
          <w:u w:val="single"/>
        </w:rPr>
        <w:br w:type="page"/>
      </w:r>
    </w:p>
    <w:p w:rsidR="002450B3" w:rsidRPr="002B1166" w:rsidRDefault="002450B3" w:rsidP="006C1CCC">
      <w:pPr>
        <w:spacing w:after="0"/>
        <w:jc w:val="both"/>
        <w:rPr>
          <w:rFonts w:ascii="Arial" w:hAnsi="Arial" w:cs="Arial"/>
          <w:sz w:val="20"/>
          <w:szCs w:val="20"/>
          <w:lang w:val="en-GB"/>
        </w:rPr>
      </w:pPr>
    </w:p>
    <w:p w:rsidR="00301BF6" w:rsidRDefault="00301BF6" w:rsidP="008165DF">
      <w:pPr>
        <w:pStyle w:val="ListParagraph"/>
        <w:numPr>
          <w:ilvl w:val="0"/>
          <w:numId w:val="11"/>
        </w:numPr>
        <w:ind w:left="1134" w:hanging="1134"/>
        <w:rPr>
          <w:rFonts w:ascii="Arial" w:hAnsi="Arial" w:cs="Arial"/>
          <w:b/>
          <w:sz w:val="20"/>
          <w:szCs w:val="20"/>
        </w:rPr>
      </w:pPr>
      <w:r w:rsidRPr="00301BF6">
        <w:rPr>
          <w:rFonts w:ascii="Arial" w:hAnsi="Arial" w:cs="Arial"/>
          <w:b/>
          <w:sz w:val="20"/>
          <w:szCs w:val="20"/>
        </w:rPr>
        <w:t>SELECTION CRITERIA</w:t>
      </w:r>
    </w:p>
    <w:p w:rsidR="002B1166" w:rsidRPr="0050137C" w:rsidRDefault="002B1166" w:rsidP="002B1166">
      <w:pPr>
        <w:rPr>
          <w:rFonts w:ascii="Arial" w:hAnsi="Arial" w:cs="Arial"/>
          <w:b/>
          <w:color w:val="FF0000"/>
          <w:sz w:val="20"/>
          <w:szCs w:val="20"/>
        </w:rPr>
      </w:pPr>
      <w:r w:rsidRPr="0050137C">
        <w:rPr>
          <w:rFonts w:ascii="Arial" w:hAnsi="Arial" w:cs="Arial"/>
          <w:b/>
          <w:color w:val="FF0000"/>
          <w:sz w:val="20"/>
          <w:szCs w:val="20"/>
        </w:rPr>
        <w:t xml:space="preserve">Tenders not complying with </w:t>
      </w:r>
      <w:r w:rsidR="009C61D4">
        <w:rPr>
          <w:rFonts w:ascii="Arial" w:hAnsi="Arial" w:cs="Arial"/>
          <w:b/>
          <w:color w:val="FF0000"/>
          <w:sz w:val="20"/>
          <w:szCs w:val="20"/>
        </w:rPr>
        <w:t xml:space="preserve">all </w:t>
      </w:r>
      <w:r w:rsidRPr="0050137C">
        <w:rPr>
          <w:rFonts w:ascii="Arial" w:hAnsi="Arial" w:cs="Arial"/>
          <w:b/>
          <w:color w:val="FF0000"/>
          <w:sz w:val="20"/>
          <w:szCs w:val="20"/>
        </w:rPr>
        <w:t xml:space="preserve">the </w:t>
      </w:r>
      <w:r>
        <w:rPr>
          <w:rFonts w:ascii="Arial" w:hAnsi="Arial" w:cs="Arial"/>
          <w:b/>
          <w:color w:val="FF0000"/>
          <w:sz w:val="20"/>
          <w:szCs w:val="20"/>
        </w:rPr>
        <w:t xml:space="preserve">following </w:t>
      </w:r>
      <w:r w:rsidRPr="0050137C">
        <w:rPr>
          <w:rFonts w:ascii="Arial" w:hAnsi="Arial" w:cs="Arial"/>
          <w:b/>
          <w:color w:val="FF0000"/>
          <w:sz w:val="20"/>
          <w:szCs w:val="20"/>
        </w:rPr>
        <w:t>selection criteri</w:t>
      </w:r>
      <w:r>
        <w:rPr>
          <w:rFonts w:ascii="Arial" w:hAnsi="Arial" w:cs="Arial"/>
          <w:b/>
          <w:color w:val="FF0000"/>
          <w:sz w:val="20"/>
          <w:szCs w:val="20"/>
        </w:rPr>
        <w:t>a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555F21" w:rsidTr="002B1166">
        <w:trPr>
          <w:cantSplit/>
          <w:trHeight w:val="451"/>
        </w:trPr>
        <w:tc>
          <w:tcPr>
            <w:tcW w:w="733" w:type="dxa"/>
            <w:shd w:val="clear" w:color="auto" w:fill="365F91" w:themeFill="accent1" w:themeFillShade="BF"/>
            <w:vAlign w:val="center"/>
          </w:tcPr>
          <w:p w:rsidR="00315065" w:rsidRPr="008165DF" w:rsidRDefault="00315065">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r w:rsidR="00561A60">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SELECTION CRITERIA</w:t>
            </w:r>
          </w:p>
        </w:tc>
        <w:tc>
          <w:tcPr>
            <w:tcW w:w="1417" w:type="dxa"/>
            <w:tcBorders>
              <w:bottom w:val="single" w:sz="4" w:space="0" w:color="808080" w:themeColor="background1" w:themeShade="80"/>
            </w:tcBorders>
            <w:shd w:val="clear" w:color="auto" w:fill="365F91" w:themeFill="accent1" w:themeFillShade="BF"/>
            <w:vAlign w:val="center"/>
          </w:tcPr>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Compliance</w:t>
            </w:r>
          </w:p>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color w:val="FFFFFF" w:themeColor="background1"/>
                <w:sz w:val="20"/>
                <w:szCs w:val="20"/>
                <w:u w:val="single"/>
              </w:rPr>
            </w:pPr>
            <w:r w:rsidRPr="008165DF">
              <w:rPr>
                <w:rFonts w:ascii="Arial" w:hAnsi="Arial" w:cs="Arial"/>
                <w:b/>
                <w:color w:val="FFFFFF" w:themeColor="background1"/>
                <w:sz w:val="20"/>
                <w:szCs w:val="20"/>
              </w:rPr>
              <w:t>COMMENTS</w:t>
            </w:r>
          </w:p>
        </w:tc>
      </w:tr>
      <w:tr w:rsidR="00301BF6" w:rsidRPr="00B042FC" w:rsidTr="008165DF">
        <w:trPr>
          <w:cantSplit/>
          <w:trHeight w:val="70"/>
        </w:trPr>
        <w:tc>
          <w:tcPr>
            <w:tcW w:w="14567" w:type="dxa"/>
            <w:gridSpan w:val="4"/>
            <w:tcBorders>
              <w:left w:val="nil"/>
              <w:right w:val="nil"/>
            </w:tcBorders>
            <w:shd w:val="clear" w:color="auto" w:fill="FFFFFF" w:themeFill="background1"/>
            <w:vAlign w:val="center"/>
          </w:tcPr>
          <w:p w:rsidR="00301BF6" w:rsidRPr="008165DF" w:rsidRDefault="00301BF6" w:rsidP="00FC3499">
            <w:pPr>
              <w:spacing w:after="0" w:line="240" w:lineRule="auto"/>
              <w:rPr>
                <w:rFonts w:ascii="Arial" w:hAnsi="Arial" w:cs="Arial"/>
                <w:sz w:val="20"/>
                <w:szCs w:val="20"/>
              </w:rPr>
            </w:pPr>
          </w:p>
        </w:tc>
      </w:tr>
      <w:tr w:rsidR="00301BF6" w:rsidRPr="00555F21" w:rsidTr="00302E99">
        <w:trPr>
          <w:cantSplit/>
          <w:trHeight w:val="740"/>
        </w:trPr>
        <w:tc>
          <w:tcPr>
            <w:tcW w:w="733" w:type="dxa"/>
            <w:shd w:val="clear" w:color="auto" w:fill="FFFFFF" w:themeFill="background1"/>
            <w:vAlign w:val="center"/>
          </w:tcPr>
          <w:p w:rsidR="00301BF6" w:rsidRPr="008165DF" w:rsidRDefault="008E43BF" w:rsidP="00105B57">
            <w:pPr>
              <w:spacing w:before="120" w:after="120" w:line="240" w:lineRule="auto"/>
              <w:jc w:val="center"/>
              <w:rPr>
                <w:rFonts w:ascii="Arial" w:hAnsi="Arial" w:cs="Arial"/>
                <w:sz w:val="20"/>
                <w:szCs w:val="20"/>
              </w:rPr>
            </w:pPr>
            <w:r w:rsidRPr="008165DF">
              <w:rPr>
                <w:rFonts w:ascii="Arial" w:hAnsi="Arial" w:cs="Arial"/>
                <w:sz w:val="20"/>
                <w:szCs w:val="20"/>
              </w:rPr>
              <w:t>1</w:t>
            </w:r>
          </w:p>
        </w:tc>
        <w:tc>
          <w:tcPr>
            <w:tcW w:w="6605" w:type="dxa"/>
            <w:shd w:val="clear" w:color="auto" w:fill="FFFFFF" w:themeFill="background1"/>
            <w:vAlign w:val="center"/>
          </w:tcPr>
          <w:p w:rsidR="00233882" w:rsidRPr="008165DF" w:rsidRDefault="00E83CAD" w:rsidP="00F325BA">
            <w:pPr>
              <w:spacing w:before="120" w:after="120" w:line="240" w:lineRule="auto"/>
              <w:rPr>
                <w:rFonts w:ascii="Arial" w:hAnsi="Arial" w:cs="Arial"/>
                <w:sz w:val="20"/>
                <w:szCs w:val="20"/>
              </w:rPr>
            </w:pPr>
            <w:r>
              <w:t xml:space="preserve">The </w:t>
            </w:r>
            <w:r w:rsidR="000F6FBC">
              <w:t xml:space="preserve">system </w:t>
            </w:r>
            <w:r w:rsidR="000F6FBC" w:rsidRPr="000F6FBC">
              <w:rPr>
                <w:rFonts w:ascii="Arial" w:hAnsi="Arial" w:cs="Arial"/>
                <w:sz w:val="20"/>
                <w:szCs w:val="20"/>
                <w:lang w:val="en-GB"/>
              </w:rPr>
              <w:t xml:space="preserve">offers the possibility of recovering heavy oil from the sea floating up to 1 meter </w:t>
            </w:r>
            <w:r w:rsidR="00F325BA">
              <w:rPr>
                <w:rFonts w:ascii="Arial" w:hAnsi="Arial" w:cs="Arial"/>
                <w:sz w:val="20"/>
                <w:szCs w:val="20"/>
                <w:lang w:val="en-GB"/>
              </w:rPr>
              <w:t>below</w:t>
            </w:r>
            <w:r w:rsidR="000F6FBC" w:rsidRPr="000F6FBC">
              <w:rPr>
                <w:rFonts w:ascii="Arial" w:hAnsi="Arial" w:cs="Arial"/>
                <w:sz w:val="20"/>
                <w:szCs w:val="20"/>
                <w:lang w:val="en-GB"/>
              </w:rPr>
              <w:t xml:space="preserve"> the surface</w:t>
            </w:r>
            <w:r w:rsidR="000F6FBC">
              <w:rPr>
                <w:rFonts w:ascii="Arial" w:hAnsi="Arial" w:cs="Arial"/>
                <w:sz w:val="20"/>
                <w:szCs w:val="20"/>
                <w:lang w:val="en-GB"/>
              </w:rPr>
              <w: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301BF6" w:rsidRPr="00555F21" w:rsidTr="006C1CCC">
        <w:trPr>
          <w:cantSplit/>
          <w:trHeight w:val="750"/>
        </w:trPr>
        <w:tc>
          <w:tcPr>
            <w:tcW w:w="733" w:type="dxa"/>
            <w:shd w:val="clear" w:color="auto" w:fill="FFFFFF" w:themeFill="background1"/>
            <w:vAlign w:val="center"/>
          </w:tcPr>
          <w:p w:rsidR="00301BF6" w:rsidRPr="008165DF" w:rsidRDefault="00327C14" w:rsidP="006C1CCC">
            <w:pPr>
              <w:spacing w:before="120" w:after="12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F6748D" w:rsidRPr="008165DF" w:rsidRDefault="000F6FBC" w:rsidP="007F64A9">
            <w:pPr>
              <w:spacing w:before="120" w:after="120" w:line="240" w:lineRule="auto"/>
              <w:rPr>
                <w:rFonts w:ascii="Arial" w:hAnsi="Arial" w:cs="Arial"/>
                <w:sz w:val="20"/>
                <w:szCs w:val="20"/>
              </w:rPr>
            </w:pPr>
            <w:r w:rsidRPr="000F6FBC">
              <w:rPr>
                <w:rFonts w:ascii="Arial" w:hAnsi="Arial" w:cs="Arial"/>
                <w:sz w:val="20"/>
                <w:szCs w:val="20"/>
                <w:lang w:val="en-GB"/>
              </w:rPr>
              <w:t xml:space="preserve">The system </w:t>
            </w:r>
            <w:r>
              <w:rPr>
                <w:rFonts w:ascii="Arial" w:hAnsi="Arial" w:cs="Arial"/>
                <w:sz w:val="20"/>
                <w:szCs w:val="20"/>
                <w:lang w:val="en-GB"/>
              </w:rPr>
              <w:t>is</w:t>
            </w:r>
            <w:r w:rsidRPr="000F6FBC">
              <w:rPr>
                <w:rFonts w:ascii="Arial" w:hAnsi="Arial" w:cs="Arial"/>
                <w:sz w:val="20"/>
                <w:szCs w:val="20"/>
                <w:lang w:val="en-GB"/>
              </w:rPr>
              <w:t xml:space="preserve"> easy to manoeuver and designed to be quickly deployed by/from one vessel without any external support</w:t>
            </w:r>
            <w:r>
              <w:rPr>
                <w:rFonts w:ascii="Arial" w:hAnsi="Arial" w:cs="Arial"/>
                <w:sz w:val="20"/>
                <w:szCs w:val="20"/>
                <w:lang w:val="en-GB"/>
              </w:rPr>
              <w:t>.</w:t>
            </w:r>
          </w:p>
        </w:tc>
        <w:tc>
          <w:tcPr>
            <w:tcW w:w="1417" w:type="dxa"/>
            <w:shd w:val="clear" w:color="auto" w:fill="BFBFBF" w:themeFill="background1" w:themeFillShade="BF"/>
            <w:vAlign w:val="center"/>
          </w:tcPr>
          <w:p w:rsidR="00301BF6" w:rsidRPr="008165DF"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FC3499">
            <w:pPr>
              <w:spacing w:before="120" w:after="120" w:line="240" w:lineRule="auto"/>
              <w:rPr>
                <w:rFonts w:ascii="Arial" w:hAnsi="Arial" w:cs="Arial"/>
                <w:sz w:val="20"/>
                <w:szCs w:val="20"/>
              </w:rPr>
            </w:pPr>
          </w:p>
        </w:tc>
      </w:tr>
      <w:tr w:rsidR="00986609" w:rsidRPr="00555F21" w:rsidTr="007F64A9">
        <w:trPr>
          <w:cantSplit/>
          <w:trHeight w:val="604"/>
        </w:trPr>
        <w:tc>
          <w:tcPr>
            <w:tcW w:w="733" w:type="dxa"/>
            <w:shd w:val="clear" w:color="auto" w:fill="FFFFFF" w:themeFill="background1"/>
            <w:vAlign w:val="center"/>
          </w:tcPr>
          <w:p w:rsidR="00986609" w:rsidRPr="008165DF" w:rsidRDefault="00E301C4" w:rsidP="006C1CCC">
            <w:pPr>
              <w:spacing w:before="120" w:after="120" w:line="240" w:lineRule="auto"/>
              <w:jc w:val="center"/>
              <w:rPr>
                <w:rFonts w:ascii="Arial" w:hAnsi="Arial" w:cs="Arial"/>
                <w:sz w:val="20"/>
                <w:szCs w:val="20"/>
              </w:rPr>
            </w:pPr>
            <w:r>
              <w:rPr>
                <w:rFonts w:ascii="Arial" w:hAnsi="Arial" w:cs="Arial"/>
                <w:sz w:val="20"/>
                <w:szCs w:val="20"/>
              </w:rPr>
              <w:t>3</w:t>
            </w:r>
          </w:p>
        </w:tc>
        <w:tc>
          <w:tcPr>
            <w:tcW w:w="6605" w:type="dxa"/>
            <w:shd w:val="clear" w:color="auto" w:fill="auto"/>
            <w:vAlign w:val="center"/>
          </w:tcPr>
          <w:p w:rsidR="00233882" w:rsidRPr="007F64A9" w:rsidRDefault="00517D4C" w:rsidP="007F64A9">
            <w:pPr>
              <w:spacing w:before="120" w:after="120" w:line="240" w:lineRule="auto"/>
              <w:rPr>
                <w:rFonts w:ascii="Arial" w:hAnsi="Arial" w:cs="Arial"/>
                <w:sz w:val="20"/>
                <w:szCs w:val="20"/>
              </w:rPr>
            </w:pPr>
            <w:r w:rsidRPr="00055CFF">
              <w:rPr>
                <w:rFonts w:ascii="Arial" w:hAnsi="Arial" w:cs="Arial"/>
                <w:sz w:val="20"/>
                <w:szCs w:val="20"/>
                <w:lang w:val="en-GB"/>
              </w:rPr>
              <w:t xml:space="preserve">The </w:t>
            </w:r>
            <w:r w:rsidR="00392CF1" w:rsidRPr="00055CFF">
              <w:rPr>
                <w:rFonts w:ascii="Arial" w:hAnsi="Arial" w:cs="Arial"/>
                <w:sz w:val="20"/>
                <w:szCs w:val="20"/>
                <w:lang w:val="en-GB"/>
              </w:rPr>
              <w:t xml:space="preserve">system </w:t>
            </w:r>
            <w:r w:rsidRPr="00055CFF">
              <w:rPr>
                <w:rFonts w:ascii="Arial" w:hAnsi="Arial" w:cs="Arial"/>
                <w:sz w:val="20"/>
                <w:szCs w:val="20"/>
                <w:lang w:val="en-GB"/>
              </w:rPr>
              <w:t>is stored</w:t>
            </w:r>
            <w:r w:rsidR="00230438" w:rsidRPr="00055CFF">
              <w:rPr>
                <w:rFonts w:ascii="Arial" w:hAnsi="Arial" w:cs="Arial"/>
                <w:sz w:val="20"/>
                <w:szCs w:val="20"/>
                <w:lang w:val="en-GB"/>
              </w:rPr>
              <w:t xml:space="preserve"> and</w:t>
            </w:r>
            <w:r w:rsidRPr="00055CFF">
              <w:rPr>
                <w:rFonts w:ascii="Arial" w:hAnsi="Arial" w:cs="Arial"/>
                <w:sz w:val="20"/>
                <w:szCs w:val="20"/>
                <w:lang w:val="en-GB"/>
              </w:rPr>
              <w:t xml:space="preserve"> transported </w:t>
            </w:r>
            <w:r w:rsidR="00230438" w:rsidRPr="00055CFF">
              <w:rPr>
                <w:rFonts w:ascii="Arial" w:hAnsi="Arial" w:cs="Arial"/>
                <w:sz w:val="20"/>
                <w:szCs w:val="20"/>
                <w:lang w:val="en-GB"/>
              </w:rPr>
              <w:t xml:space="preserve">in </w:t>
            </w:r>
            <w:r w:rsidR="007F64A9" w:rsidRPr="00055CFF">
              <w:rPr>
                <w:rFonts w:ascii="Arial" w:hAnsi="Arial" w:cs="Arial"/>
                <w:sz w:val="20"/>
                <w:szCs w:val="20"/>
                <w:lang w:val="en-GB"/>
              </w:rPr>
              <w:t xml:space="preserve">suitable </w:t>
            </w:r>
            <w:r w:rsidRPr="00055CFF">
              <w:rPr>
                <w:rFonts w:ascii="Arial" w:hAnsi="Arial" w:cs="Arial"/>
                <w:sz w:val="20"/>
                <w:szCs w:val="20"/>
                <w:lang w:val="en-GB"/>
              </w:rPr>
              <w:t>container</w:t>
            </w:r>
            <w:r w:rsidR="007F64A9" w:rsidRPr="00055CFF">
              <w:rPr>
                <w:rFonts w:ascii="Arial" w:hAnsi="Arial" w:cs="Arial"/>
                <w:sz w:val="20"/>
                <w:szCs w:val="20"/>
                <w:lang w:val="en-GB"/>
              </w:rPr>
              <w:t>(s)</w:t>
            </w:r>
            <w:r w:rsidR="001B53F3" w:rsidRPr="00055CFF">
              <w:rPr>
                <w:rFonts w:ascii="Arial" w:hAnsi="Arial" w:cs="Arial"/>
                <w:sz w:val="20"/>
                <w:szCs w:val="20"/>
                <w:lang w:val="en-GB"/>
              </w:rPr>
              <w:t>.</w:t>
            </w:r>
            <w:r w:rsidR="001B53F3" w:rsidRPr="007F64A9">
              <w:rPr>
                <w:rFonts w:ascii="Arial" w:hAnsi="Arial" w:cs="Arial"/>
                <w:sz w:val="20"/>
                <w:szCs w:val="20"/>
              </w:rPr>
              <w:t xml:space="preserve"> </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586"/>
        </w:trPr>
        <w:tc>
          <w:tcPr>
            <w:tcW w:w="733" w:type="dxa"/>
            <w:shd w:val="clear" w:color="auto" w:fill="FFFFFF" w:themeFill="background1"/>
            <w:vAlign w:val="center"/>
          </w:tcPr>
          <w:p w:rsidR="00986609" w:rsidRPr="008165DF" w:rsidRDefault="00E301C4" w:rsidP="006C1CCC">
            <w:pPr>
              <w:spacing w:before="120" w:after="12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7F64A9" w:rsidRDefault="00986609" w:rsidP="002450B3">
            <w:pPr>
              <w:spacing w:before="120" w:after="120" w:line="240" w:lineRule="auto"/>
              <w:rPr>
                <w:rFonts w:ascii="Arial" w:hAnsi="Arial" w:cs="Arial"/>
                <w:sz w:val="20"/>
                <w:szCs w:val="20"/>
              </w:rPr>
            </w:pPr>
            <w:r w:rsidRPr="007F64A9">
              <w:rPr>
                <w:rFonts w:ascii="Arial" w:hAnsi="Arial" w:cs="Arial"/>
                <w:sz w:val="20"/>
                <w:szCs w:val="20"/>
              </w:rPr>
              <w:t>Towing lines breaking strength &lt; connectors.</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541"/>
        </w:trPr>
        <w:tc>
          <w:tcPr>
            <w:tcW w:w="733" w:type="dxa"/>
            <w:shd w:val="clear" w:color="auto" w:fill="FFFFFF" w:themeFill="background1"/>
            <w:vAlign w:val="center"/>
          </w:tcPr>
          <w:p w:rsidR="00986609" w:rsidRPr="008165DF" w:rsidRDefault="00E301C4" w:rsidP="006C1CCC">
            <w:pPr>
              <w:spacing w:before="120" w:after="120" w:line="240" w:lineRule="auto"/>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0F6FBC" w:rsidRPr="007F64A9" w:rsidRDefault="00986609" w:rsidP="007F64A9">
            <w:pPr>
              <w:spacing w:before="120" w:after="120" w:line="240" w:lineRule="auto"/>
              <w:rPr>
                <w:rFonts w:ascii="Arial" w:hAnsi="Arial" w:cs="Arial"/>
                <w:sz w:val="20"/>
                <w:szCs w:val="20"/>
              </w:rPr>
            </w:pPr>
            <w:r w:rsidRPr="007F64A9">
              <w:rPr>
                <w:rFonts w:ascii="Arial" w:hAnsi="Arial" w:cs="Arial"/>
                <w:sz w:val="20"/>
                <w:szCs w:val="20"/>
              </w:rPr>
              <w:t xml:space="preserve">The system </w:t>
            </w:r>
            <w:r w:rsidR="00350F4A" w:rsidRPr="007F64A9">
              <w:rPr>
                <w:rFonts w:ascii="Arial" w:hAnsi="Arial" w:cs="Arial"/>
                <w:sz w:val="20"/>
                <w:szCs w:val="20"/>
              </w:rPr>
              <w:t>has</w:t>
            </w:r>
            <w:r w:rsidRPr="007F64A9">
              <w:rPr>
                <w:rFonts w:ascii="Arial" w:hAnsi="Arial" w:cs="Arial"/>
                <w:sz w:val="20"/>
                <w:szCs w:val="20"/>
              </w:rPr>
              <w:t xml:space="preserve"> a proven record of use in open sea</w:t>
            </w:r>
            <w:r w:rsidR="00517D4C" w:rsidRPr="007F64A9">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986609" w:rsidRPr="00555F21" w:rsidTr="006C1CCC">
        <w:trPr>
          <w:cantSplit/>
          <w:trHeight w:val="420"/>
        </w:trPr>
        <w:tc>
          <w:tcPr>
            <w:tcW w:w="733" w:type="dxa"/>
            <w:shd w:val="clear" w:color="auto" w:fill="FFFFFF" w:themeFill="background1"/>
            <w:vAlign w:val="center"/>
          </w:tcPr>
          <w:p w:rsidR="00986609" w:rsidRPr="008165DF" w:rsidRDefault="00E301C4" w:rsidP="006C1CCC">
            <w:pPr>
              <w:spacing w:before="120" w:after="12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233882" w:rsidRPr="008165DF" w:rsidRDefault="00986609" w:rsidP="002450B3">
            <w:pPr>
              <w:spacing w:before="120" w:after="120" w:line="240" w:lineRule="auto"/>
              <w:rPr>
                <w:rFonts w:ascii="Arial" w:hAnsi="Arial" w:cs="Arial"/>
                <w:sz w:val="20"/>
                <w:szCs w:val="20"/>
              </w:rPr>
            </w:pPr>
            <w:r w:rsidRPr="008165DF">
              <w:rPr>
                <w:rFonts w:ascii="Arial" w:hAnsi="Arial" w:cs="Arial"/>
                <w:sz w:val="20"/>
                <w:szCs w:val="20"/>
              </w:rPr>
              <w:t xml:space="preserve">Minimum warranty period </w:t>
            </w:r>
            <w:r w:rsidR="00517D4C" w:rsidRPr="008165DF">
              <w:rPr>
                <w:rFonts w:ascii="Arial" w:hAnsi="Arial" w:cs="Arial"/>
                <w:sz w:val="20"/>
                <w:szCs w:val="20"/>
              </w:rPr>
              <w:t xml:space="preserve">of </w:t>
            </w:r>
            <w:r w:rsidRPr="008165DF">
              <w:rPr>
                <w:rFonts w:ascii="Arial" w:hAnsi="Arial" w:cs="Arial"/>
                <w:sz w:val="20"/>
                <w:szCs w:val="20"/>
              </w:rPr>
              <w:t>2 years</w:t>
            </w:r>
            <w:r w:rsidR="00350F4A" w:rsidRPr="008165DF">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FC3499">
            <w:pPr>
              <w:spacing w:before="120" w:after="120" w:line="240" w:lineRule="auto"/>
              <w:rPr>
                <w:rFonts w:ascii="Arial" w:hAnsi="Arial" w:cs="Arial"/>
                <w:sz w:val="20"/>
                <w:szCs w:val="20"/>
              </w:rPr>
            </w:pPr>
          </w:p>
        </w:tc>
      </w:tr>
      <w:tr w:rsidR="001E7AD6" w:rsidRPr="00555F21" w:rsidTr="002B1166">
        <w:trPr>
          <w:cantSplit/>
          <w:trHeight w:val="898"/>
        </w:trPr>
        <w:tc>
          <w:tcPr>
            <w:tcW w:w="733" w:type="dxa"/>
            <w:shd w:val="clear" w:color="auto" w:fill="FFFFFF" w:themeFill="background1"/>
            <w:vAlign w:val="center"/>
          </w:tcPr>
          <w:p w:rsidR="001E7AD6" w:rsidRPr="008165DF" w:rsidRDefault="00E301C4" w:rsidP="006C1CCC">
            <w:pPr>
              <w:spacing w:before="120" w:after="12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7C61DB" w:rsidRPr="007C61DB" w:rsidRDefault="007C61DB" w:rsidP="00236E0F">
            <w:pPr>
              <w:spacing w:before="120" w:after="120" w:line="240" w:lineRule="auto"/>
              <w:rPr>
                <w:rFonts w:ascii="Arial" w:hAnsi="Arial" w:cs="Arial"/>
                <w:sz w:val="20"/>
                <w:szCs w:val="20"/>
                <w:lang w:val="en-GB"/>
              </w:rPr>
            </w:pPr>
            <w:r w:rsidRPr="007C61DB">
              <w:rPr>
                <w:rFonts w:ascii="Arial" w:hAnsi="Arial" w:cs="Arial"/>
                <w:sz w:val="20"/>
                <w:szCs w:val="20"/>
                <w:lang w:val="en-GB"/>
              </w:rPr>
              <w:t>The system include</w:t>
            </w:r>
            <w:r>
              <w:rPr>
                <w:rFonts w:ascii="Arial" w:hAnsi="Arial" w:cs="Arial"/>
                <w:sz w:val="20"/>
                <w:szCs w:val="20"/>
                <w:lang w:val="en-GB"/>
              </w:rPr>
              <w:t>s</w:t>
            </w:r>
            <w:r w:rsidRPr="007C61DB">
              <w:rPr>
                <w:rFonts w:ascii="Arial" w:hAnsi="Arial" w:cs="Arial"/>
                <w:sz w:val="20"/>
                <w:szCs w:val="20"/>
                <w:lang w:val="en-GB"/>
              </w:rPr>
              <w:t xml:space="preserve"> all ancillaries </w:t>
            </w:r>
            <w:r w:rsidRPr="007C61DB">
              <w:rPr>
                <w:rFonts w:ascii="Arial" w:hAnsi="Arial" w:cs="Arial"/>
                <w:sz w:val="20"/>
                <w:szCs w:val="20"/>
              </w:rPr>
              <w:t>necessary for its autonomous operation</w:t>
            </w:r>
            <w:r w:rsidRPr="007C61DB">
              <w:rPr>
                <w:rFonts w:ascii="Arial" w:hAnsi="Arial" w:cs="Arial"/>
                <w:sz w:val="20"/>
                <w:szCs w:val="20"/>
                <w:lang w:val="en-GB"/>
              </w:rPr>
              <w:t xml:space="preserve"> on board a vessel (i.e. guide boom, “code-end”, reel(s), power unit(s), air compressor(s), hydraulic and air hoses, towing arrangement,</w:t>
            </w:r>
            <w:r w:rsidR="00236E0F">
              <w:rPr>
                <w:rFonts w:ascii="Arial" w:hAnsi="Arial" w:cs="Arial"/>
                <w:sz w:val="20"/>
                <w:szCs w:val="20"/>
                <w:lang w:val="en-GB"/>
              </w:rPr>
              <w:t xml:space="preserve"> </w:t>
            </w:r>
            <w:r w:rsidR="002146D3" w:rsidRPr="00F3624E">
              <w:rPr>
                <w:rFonts w:ascii="Arial" w:hAnsi="Arial" w:cs="Arial"/>
                <w:sz w:val="20"/>
                <w:szCs w:val="20"/>
                <w:lang w:val="en-GB"/>
              </w:rPr>
              <w:t>boom vane</w:t>
            </w:r>
            <w:r w:rsidR="002146D3">
              <w:rPr>
                <w:rFonts w:ascii="Arial" w:hAnsi="Arial" w:cs="Arial"/>
                <w:sz w:val="20"/>
                <w:szCs w:val="20"/>
                <w:lang w:val="en-GB"/>
              </w:rPr>
              <w:t>,</w:t>
            </w:r>
            <w:r w:rsidR="002146D3" w:rsidRPr="00F3624E">
              <w:rPr>
                <w:rFonts w:ascii="Arial" w:hAnsi="Arial" w:cs="Arial"/>
                <w:sz w:val="20"/>
                <w:szCs w:val="20"/>
                <w:lang w:val="en-GB"/>
              </w:rPr>
              <w:t xml:space="preserve"> </w:t>
            </w:r>
            <w:r w:rsidR="00236E0F">
              <w:rPr>
                <w:rFonts w:ascii="Arial" w:hAnsi="Arial" w:cs="Arial"/>
                <w:sz w:val="20"/>
                <w:szCs w:val="20"/>
                <w:lang w:val="en-GB"/>
              </w:rPr>
              <w:t>etc.</w:t>
            </w:r>
            <w:r w:rsidRPr="007C61DB">
              <w:rPr>
                <w:rFonts w:ascii="Arial" w:hAnsi="Arial" w:cs="Arial"/>
                <w:sz w:val="20"/>
                <w:szCs w:val="20"/>
                <w:lang w:val="en-GB"/>
              </w:rPr>
              <w:t xml:space="preserve">) </w:t>
            </w:r>
            <w:r>
              <w:rPr>
                <w:rFonts w:ascii="Arial" w:hAnsi="Arial" w:cs="Arial"/>
                <w:sz w:val="20"/>
                <w:szCs w:val="20"/>
                <w:lang w:val="en-GB"/>
              </w:rPr>
              <w:t xml:space="preserve">and </w:t>
            </w:r>
            <w:r w:rsidRPr="007C61DB">
              <w:rPr>
                <w:rFonts w:ascii="Arial" w:hAnsi="Arial" w:cs="Arial"/>
                <w:sz w:val="20"/>
                <w:szCs w:val="20"/>
                <w:lang w:val="en-GB"/>
              </w:rPr>
              <w:t>the necessary power supply</w:t>
            </w:r>
            <w:r>
              <w:rPr>
                <w:rFonts w:ascii="Arial" w:hAnsi="Arial" w:cs="Arial"/>
                <w:sz w:val="20"/>
                <w:szCs w:val="20"/>
                <w:lang w:val="en-GB"/>
              </w:rPr>
              <w:t xml:space="preserve"> is </w:t>
            </w:r>
            <w:r w:rsidRPr="007C61DB">
              <w:rPr>
                <w:rFonts w:ascii="Arial" w:hAnsi="Arial" w:cs="Arial"/>
                <w:sz w:val="20"/>
                <w:szCs w:val="20"/>
                <w:lang w:val="en-GB"/>
              </w:rPr>
              <w:t>foreseen.</w:t>
            </w:r>
          </w:p>
        </w:tc>
        <w:tc>
          <w:tcPr>
            <w:tcW w:w="1417" w:type="dxa"/>
            <w:shd w:val="clear" w:color="auto" w:fill="BFBFBF" w:themeFill="background1" w:themeFillShade="BF"/>
            <w:vAlign w:val="center"/>
          </w:tcPr>
          <w:p w:rsidR="001E7AD6" w:rsidRPr="008165DF" w:rsidRDefault="001E7AD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1E7AD6" w:rsidRPr="008165DF" w:rsidRDefault="001E7AD6" w:rsidP="00FC3499">
            <w:pPr>
              <w:spacing w:before="120" w:after="120" w:line="240" w:lineRule="auto"/>
              <w:rPr>
                <w:rFonts w:ascii="Arial" w:hAnsi="Arial" w:cs="Arial"/>
                <w:sz w:val="20"/>
                <w:szCs w:val="20"/>
              </w:rPr>
            </w:pPr>
          </w:p>
        </w:tc>
      </w:tr>
    </w:tbl>
    <w:p w:rsidR="00392CF1" w:rsidRDefault="00392CF1" w:rsidP="00392CF1">
      <w:pPr>
        <w:pStyle w:val="ListParagraph"/>
        <w:ind w:left="851"/>
        <w:rPr>
          <w:rFonts w:ascii="Arial" w:hAnsi="Arial" w:cs="Arial"/>
          <w:b/>
          <w:sz w:val="20"/>
          <w:szCs w:val="20"/>
        </w:rPr>
      </w:pPr>
    </w:p>
    <w:p w:rsidR="00E301C4" w:rsidRDefault="00E301C4" w:rsidP="00392CF1">
      <w:pPr>
        <w:pStyle w:val="ListParagraph"/>
        <w:ind w:left="851"/>
        <w:rPr>
          <w:rFonts w:ascii="Arial" w:hAnsi="Arial" w:cs="Arial"/>
          <w:b/>
          <w:sz w:val="20"/>
          <w:szCs w:val="20"/>
        </w:rPr>
      </w:pPr>
    </w:p>
    <w:p w:rsidR="002146D3" w:rsidRDefault="002146D3">
      <w:pPr>
        <w:rPr>
          <w:rFonts w:ascii="Arial" w:hAnsi="Arial" w:cs="Arial"/>
          <w:b/>
          <w:sz w:val="20"/>
          <w:szCs w:val="20"/>
        </w:rPr>
      </w:pPr>
      <w:r>
        <w:rPr>
          <w:rFonts w:ascii="Arial" w:hAnsi="Arial" w:cs="Arial"/>
          <w:b/>
          <w:sz w:val="20"/>
          <w:szCs w:val="20"/>
        </w:rPr>
        <w:br w:type="page"/>
      </w:r>
    </w:p>
    <w:p w:rsidR="00327C14" w:rsidRDefault="00327C14" w:rsidP="00392CF1">
      <w:pPr>
        <w:pStyle w:val="ListParagraph"/>
        <w:ind w:left="851"/>
        <w:rPr>
          <w:rFonts w:ascii="Arial" w:hAnsi="Arial" w:cs="Arial"/>
          <w:b/>
          <w:sz w:val="20"/>
          <w:szCs w:val="20"/>
        </w:rPr>
      </w:pPr>
    </w:p>
    <w:p w:rsidR="00301BF6" w:rsidRDefault="00233882" w:rsidP="008165DF">
      <w:pPr>
        <w:pStyle w:val="ListParagraph"/>
        <w:numPr>
          <w:ilvl w:val="0"/>
          <w:numId w:val="11"/>
        </w:numPr>
        <w:ind w:left="851" w:hanging="851"/>
        <w:rPr>
          <w:rFonts w:ascii="Arial" w:hAnsi="Arial" w:cs="Arial"/>
          <w:b/>
          <w:sz w:val="20"/>
          <w:szCs w:val="20"/>
        </w:rPr>
      </w:pPr>
      <w:r>
        <w:rPr>
          <w:rFonts w:ascii="Arial" w:hAnsi="Arial" w:cs="Arial"/>
          <w:b/>
          <w:sz w:val="20"/>
          <w:szCs w:val="20"/>
        </w:rPr>
        <w:tab/>
      </w:r>
      <w:r w:rsidR="009E723C">
        <w:rPr>
          <w:rFonts w:ascii="Arial" w:hAnsi="Arial" w:cs="Arial"/>
          <w:b/>
          <w:sz w:val="20"/>
          <w:szCs w:val="20"/>
        </w:rPr>
        <w:t xml:space="preserve">QUALITY CRITERIA AND DESCRIPTION OF THE EQUIPMENT </w:t>
      </w:r>
    </w:p>
    <w:p w:rsidR="00233882" w:rsidRDefault="00F605A3" w:rsidP="008165DF">
      <w:pPr>
        <w:rPr>
          <w:rFonts w:ascii="Arial" w:hAnsi="Arial" w:cs="Arial"/>
          <w:sz w:val="20"/>
          <w:szCs w:val="20"/>
        </w:rPr>
      </w:pPr>
      <w:r w:rsidRPr="008165DF">
        <w:rPr>
          <w:rFonts w:ascii="Arial" w:hAnsi="Arial" w:cs="Arial"/>
          <w:sz w:val="20"/>
          <w:szCs w:val="20"/>
        </w:rPr>
        <w:t xml:space="preserve">Bids shall </w:t>
      </w:r>
      <w:r>
        <w:rPr>
          <w:rFonts w:ascii="Arial" w:hAnsi="Arial" w:cs="Arial"/>
          <w:sz w:val="20"/>
          <w:szCs w:val="20"/>
        </w:rPr>
        <w:t xml:space="preserve">be evaluated in accordance with the </w:t>
      </w:r>
      <w:r w:rsidR="00CA7B03">
        <w:rPr>
          <w:rFonts w:ascii="Arial" w:hAnsi="Arial" w:cs="Arial"/>
          <w:sz w:val="20"/>
          <w:szCs w:val="20"/>
        </w:rPr>
        <w:t>Q</w:t>
      </w:r>
      <w:r>
        <w:rPr>
          <w:rFonts w:ascii="Arial" w:hAnsi="Arial" w:cs="Arial"/>
          <w:sz w:val="20"/>
          <w:szCs w:val="20"/>
        </w:rPr>
        <w:t>uality</w:t>
      </w:r>
      <w:r w:rsidR="00CA7B03">
        <w:rPr>
          <w:rFonts w:ascii="Arial" w:hAnsi="Arial" w:cs="Arial"/>
          <w:sz w:val="20"/>
          <w:szCs w:val="20"/>
        </w:rPr>
        <w:t xml:space="preserve"> Award</w:t>
      </w:r>
      <w:r>
        <w:rPr>
          <w:rFonts w:ascii="Arial" w:hAnsi="Arial" w:cs="Arial"/>
          <w:sz w:val="20"/>
          <w:szCs w:val="20"/>
        </w:rPr>
        <w:t xml:space="preserve"> </w:t>
      </w:r>
      <w:r w:rsidR="00CA7B03">
        <w:rPr>
          <w:rFonts w:ascii="Arial" w:hAnsi="Arial" w:cs="Arial"/>
          <w:sz w:val="20"/>
          <w:szCs w:val="20"/>
        </w:rPr>
        <w:t>C</w:t>
      </w:r>
      <w:r>
        <w:rPr>
          <w:rFonts w:ascii="Arial" w:hAnsi="Arial" w:cs="Arial"/>
          <w:sz w:val="20"/>
          <w:szCs w:val="20"/>
        </w:rPr>
        <w:t xml:space="preserve">riteria </w:t>
      </w:r>
      <w:r w:rsidR="00C41578">
        <w:rPr>
          <w:rFonts w:ascii="Arial" w:hAnsi="Arial" w:cs="Arial"/>
          <w:sz w:val="20"/>
          <w:szCs w:val="20"/>
        </w:rPr>
        <w:t>(Q</w:t>
      </w:r>
      <w:r w:rsidR="00C41578" w:rsidRPr="00C41578">
        <w:rPr>
          <w:rFonts w:ascii="Arial" w:hAnsi="Arial" w:cs="Arial"/>
          <w:sz w:val="20"/>
          <w:szCs w:val="20"/>
          <w:vertAlign w:val="subscript"/>
        </w:rPr>
        <w:t>i</w:t>
      </w:r>
      <w:r w:rsidR="00C41578">
        <w:rPr>
          <w:rFonts w:ascii="Arial" w:hAnsi="Arial" w:cs="Arial"/>
          <w:sz w:val="20"/>
          <w:szCs w:val="20"/>
        </w:rPr>
        <w:t>)</w:t>
      </w:r>
      <w:r w:rsidR="0022538B">
        <w:rPr>
          <w:rFonts w:ascii="Arial" w:hAnsi="Arial" w:cs="Arial"/>
          <w:sz w:val="20"/>
          <w:szCs w:val="20"/>
        </w:rPr>
        <w:t xml:space="preserve"> </w:t>
      </w:r>
      <w:r>
        <w:rPr>
          <w:rFonts w:ascii="Arial" w:hAnsi="Arial" w:cs="Arial"/>
          <w:sz w:val="20"/>
          <w:szCs w:val="20"/>
        </w:rPr>
        <w:t>and their associated</w:t>
      </w:r>
      <w:r w:rsidR="00482C76">
        <w:rPr>
          <w:rFonts w:ascii="Arial" w:hAnsi="Arial" w:cs="Arial"/>
          <w:sz w:val="20"/>
          <w:szCs w:val="20"/>
        </w:rPr>
        <w:t xml:space="preserve"> weightings</w:t>
      </w:r>
      <w:r>
        <w:rPr>
          <w:rFonts w:ascii="Arial" w:hAnsi="Arial" w:cs="Arial"/>
          <w:sz w:val="20"/>
          <w:szCs w:val="20"/>
        </w:rPr>
        <w:t xml:space="preserve"> </w:t>
      </w:r>
      <w:r w:rsidR="00C41578">
        <w:rPr>
          <w:rFonts w:ascii="Arial" w:hAnsi="Arial" w:cs="Arial"/>
          <w:sz w:val="20"/>
          <w:szCs w:val="20"/>
        </w:rPr>
        <w:t>(</w:t>
      </w:r>
      <w:proofErr w:type="gramStart"/>
      <w:r w:rsidR="00C41578">
        <w:rPr>
          <w:rFonts w:ascii="Arial" w:hAnsi="Arial" w:cs="Arial"/>
          <w:sz w:val="20"/>
          <w:szCs w:val="20"/>
        </w:rPr>
        <w:t>W</w:t>
      </w:r>
      <w:r w:rsidR="00C41578" w:rsidRPr="00C41578">
        <w:rPr>
          <w:rFonts w:ascii="Arial" w:hAnsi="Arial" w:cs="Arial"/>
          <w:sz w:val="20"/>
          <w:szCs w:val="20"/>
          <w:vertAlign w:val="subscript"/>
        </w:rPr>
        <w:t>i</w:t>
      </w:r>
      <w:proofErr w:type="gramEnd"/>
      <w:r w:rsidR="00C41578">
        <w:rPr>
          <w:rFonts w:ascii="Arial" w:hAnsi="Arial" w:cs="Arial"/>
          <w:sz w:val="20"/>
          <w:szCs w:val="20"/>
        </w:rPr>
        <w:t xml:space="preserve">) </w:t>
      </w:r>
      <w:r w:rsidR="00CA7B03">
        <w:rPr>
          <w:rFonts w:ascii="Arial" w:hAnsi="Arial" w:cs="Arial"/>
          <w:sz w:val="20"/>
          <w:szCs w:val="20"/>
        </w:rPr>
        <w:t xml:space="preserve">as </w:t>
      </w:r>
      <w:r>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Tr="00657D7C">
        <w:tc>
          <w:tcPr>
            <w:tcW w:w="2126" w:type="dxa"/>
            <w:shd w:val="clear" w:color="auto" w:fill="365F91" w:themeFill="accent1" w:themeFillShade="BF"/>
            <w:vAlign w:val="center"/>
          </w:tcPr>
          <w:p w:rsidR="00CA7B03" w:rsidRPr="003E68CF" w:rsidRDefault="00CA7B03"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CA7B03" w:rsidRPr="002B1166" w:rsidRDefault="00CA7B03" w:rsidP="000B52FA">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and appropriateness of the </w:t>
            </w:r>
            <w:r w:rsidR="008E51FC">
              <w:rPr>
                <w:rFonts w:ascii="Arial" w:hAnsi="Arial" w:cs="Arial"/>
                <w:b/>
                <w:color w:val="FFFFFF" w:themeColor="background1"/>
                <w:sz w:val="20"/>
                <w:szCs w:val="20"/>
              </w:rPr>
              <w:t>system</w:t>
            </w:r>
            <w:r w:rsidR="00B96AFD" w:rsidRPr="002B1166">
              <w:rPr>
                <w:rFonts w:ascii="Arial" w:hAnsi="Arial" w:cs="Arial"/>
                <w:b/>
                <w:color w:val="FFFFFF" w:themeColor="background1"/>
                <w:sz w:val="20"/>
                <w:szCs w:val="20"/>
              </w:rPr>
              <w:t xml:space="preserve"> for the EMSA pollution response services</w:t>
            </w:r>
            <w:r w:rsidR="008C06EB" w:rsidRPr="002B1166">
              <w:rPr>
                <w:rFonts w:ascii="Arial" w:hAnsi="Arial" w:cs="Arial"/>
                <w:b/>
                <w:color w:val="FFFFFF" w:themeColor="background1"/>
                <w:sz w:val="20"/>
                <w:szCs w:val="20"/>
              </w:rPr>
              <w:t xml:space="preserve"> </w:t>
            </w:r>
            <w:r w:rsidR="00B96AFD" w:rsidRPr="002B1166">
              <w:rPr>
                <w:rFonts w:ascii="Arial" w:hAnsi="Arial" w:cs="Arial"/>
                <w:b/>
                <w:color w:val="FFFFFF" w:themeColor="background1"/>
                <w:sz w:val="20"/>
                <w:szCs w:val="20"/>
              </w:rPr>
              <w:t xml:space="preserve">based on the </w:t>
            </w:r>
            <w:r w:rsidR="00B833B9" w:rsidRPr="002B1166">
              <w:rPr>
                <w:rFonts w:ascii="Arial" w:hAnsi="Arial" w:cs="Arial"/>
                <w:b/>
                <w:color w:val="FFFFFF" w:themeColor="background1"/>
                <w:sz w:val="20"/>
                <w:szCs w:val="20"/>
              </w:rPr>
              <w:t>information provided below</w:t>
            </w:r>
          </w:p>
        </w:tc>
        <w:tc>
          <w:tcPr>
            <w:tcW w:w="1418" w:type="dxa"/>
            <w:shd w:val="clear" w:color="auto" w:fill="365F91" w:themeFill="accent1" w:themeFillShade="BF"/>
            <w:vAlign w:val="center"/>
          </w:tcPr>
          <w:p w:rsidR="00CA7B03" w:rsidRPr="002B1166" w:rsidRDefault="00CA7B03"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25%</w:t>
            </w:r>
          </w:p>
        </w:tc>
      </w:tr>
    </w:tbl>
    <w:p w:rsidR="00AB740D" w:rsidRDefault="009F5B21" w:rsidP="00731C41">
      <w:pPr>
        <w:spacing w:before="240" w:after="240" w:line="240" w:lineRule="auto"/>
        <w:rPr>
          <w:rFonts w:ascii="Arial" w:hAnsi="Arial" w:cs="Arial"/>
          <w:b/>
          <w:sz w:val="20"/>
          <w:szCs w:val="20"/>
        </w:rPr>
      </w:pPr>
      <w:r>
        <w:rPr>
          <w:rFonts w:ascii="Arial" w:hAnsi="Arial" w:cs="Arial"/>
          <w:b/>
          <w:sz w:val="20"/>
          <w:szCs w:val="20"/>
        </w:rPr>
        <w:t>Please provide the following information</w:t>
      </w:r>
      <w:r w:rsidR="00CA6F12" w:rsidRPr="00CA6F12">
        <w:rPr>
          <w:rFonts w:ascii="Arial" w:hAnsi="Arial" w:cs="Arial"/>
          <w:b/>
          <w:sz w:val="20"/>
          <w:szCs w:val="20"/>
        </w:rPr>
        <w:t xml:space="preserve"> relevant for the evaluation of </w:t>
      </w:r>
      <w:r w:rsidR="00731C41">
        <w:rPr>
          <w:rFonts w:ascii="Arial" w:hAnsi="Arial" w:cs="Arial"/>
          <w:b/>
          <w:sz w:val="20"/>
          <w:szCs w:val="20"/>
        </w:rPr>
        <w:t>this q</w:t>
      </w:r>
      <w:r w:rsidR="00CA6F12" w:rsidRPr="00CA6F12">
        <w:rPr>
          <w:rFonts w:ascii="Arial" w:hAnsi="Arial" w:cs="Arial"/>
          <w:b/>
          <w:sz w:val="20"/>
          <w:szCs w:val="20"/>
        </w:rPr>
        <w:t>uality criterion</w:t>
      </w:r>
      <w:r w:rsidR="00731C41">
        <w:rPr>
          <w:rFonts w:ascii="Arial" w:hAnsi="Arial" w:cs="Arial"/>
          <w:b/>
          <w:sz w:val="20"/>
          <w:szCs w:val="20"/>
        </w:rPr>
        <w:t>:</w:t>
      </w:r>
    </w:p>
    <w:p w:rsidR="00765841" w:rsidRDefault="009F5B21" w:rsidP="00C41578">
      <w:pPr>
        <w:pStyle w:val="ListParagraph"/>
        <w:numPr>
          <w:ilvl w:val="0"/>
          <w:numId w:val="22"/>
        </w:numPr>
        <w:spacing w:after="120"/>
        <w:ind w:hanging="357"/>
        <w:contextualSpacing w:val="0"/>
        <w:rPr>
          <w:rFonts w:ascii="Arial" w:hAnsi="Arial" w:cs="Arial"/>
          <w:sz w:val="20"/>
          <w:szCs w:val="20"/>
          <w:u w:val="single"/>
        </w:rPr>
      </w:pPr>
      <w:r w:rsidRPr="00E6597F">
        <w:rPr>
          <w:rFonts w:ascii="Arial" w:hAnsi="Arial" w:cs="Arial"/>
          <w:sz w:val="20"/>
          <w:szCs w:val="20"/>
          <w:u w:val="single"/>
        </w:rPr>
        <w:t>Provide design, materials</w:t>
      </w:r>
      <w:r w:rsidR="006E24D2">
        <w:rPr>
          <w:rFonts w:ascii="Arial" w:hAnsi="Arial" w:cs="Arial"/>
          <w:sz w:val="20"/>
          <w:szCs w:val="20"/>
          <w:u w:val="single"/>
        </w:rPr>
        <w:t>, total weight</w:t>
      </w:r>
      <w:r w:rsidR="00071E44">
        <w:rPr>
          <w:rFonts w:ascii="Arial" w:hAnsi="Arial" w:cs="Arial"/>
          <w:sz w:val="20"/>
          <w:szCs w:val="20"/>
          <w:u w:val="single"/>
        </w:rPr>
        <w:t xml:space="preserve"> and</w:t>
      </w:r>
      <w:r w:rsidRPr="00E6597F">
        <w:rPr>
          <w:rFonts w:ascii="Arial" w:hAnsi="Arial" w:cs="Arial"/>
          <w:sz w:val="20"/>
          <w:szCs w:val="20"/>
          <w:u w:val="single"/>
        </w:rPr>
        <w:t xml:space="preserve"> characteristics of </w:t>
      </w:r>
      <w:r w:rsidR="00071E44" w:rsidRPr="004B3B6D">
        <w:rPr>
          <w:rFonts w:ascii="Arial" w:hAnsi="Arial" w:cs="Arial"/>
          <w:sz w:val="20"/>
          <w:szCs w:val="20"/>
          <w:u w:val="single"/>
        </w:rPr>
        <w:t>1</w:t>
      </w:r>
      <w:r w:rsidRPr="004B3B6D">
        <w:rPr>
          <w:rFonts w:ascii="Arial" w:hAnsi="Arial" w:cs="Arial"/>
          <w:sz w:val="20"/>
          <w:szCs w:val="20"/>
          <w:u w:val="single"/>
        </w:rPr>
        <w:t xml:space="preserve"> </w:t>
      </w:r>
      <w:r w:rsidR="004B3B6D">
        <w:rPr>
          <w:rFonts w:ascii="Arial" w:hAnsi="Arial" w:cs="Arial"/>
          <w:sz w:val="20"/>
          <w:szCs w:val="20"/>
          <w:u w:val="single"/>
        </w:rPr>
        <w:t xml:space="preserve">complete </w:t>
      </w:r>
      <w:r w:rsidR="00302E99" w:rsidRPr="004B3B6D">
        <w:rPr>
          <w:rFonts w:ascii="Arial" w:hAnsi="Arial" w:cs="Arial"/>
          <w:sz w:val="20"/>
          <w:szCs w:val="20"/>
          <w:u w:val="single"/>
        </w:rPr>
        <w:t>system</w:t>
      </w:r>
      <w:r w:rsidR="00765841" w:rsidRPr="00E6597F">
        <w:rPr>
          <w:rFonts w:ascii="Arial" w:hAnsi="Arial" w:cs="Arial"/>
          <w:sz w:val="20"/>
          <w:szCs w:val="20"/>
          <w:u w:val="single"/>
        </w:rPr>
        <w:t xml:space="preserve"> </w:t>
      </w:r>
      <w:r w:rsidR="008E51FC" w:rsidRPr="008E51FC">
        <w:rPr>
          <w:rFonts w:ascii="Arial" w:hAnsi="Arial" w:cs="Arial"/>
          <w:sz w:val="20"/>
          <w:szCs w:val="20"/>
          <w:u w:val="single"/>
        </w:rPr>
        <w:t>inc</w:t>
      </w:r>
      <w:r w:rsidR="008E51FC">
        <w:rPr>
          <w:rFonts w:ascii="Arial" w:hAnsi="Arial" w:cs="Arial"/>
          <w:sz w:val="20"/>
          <w:szCs w:val="20"/>
          <w:u w:val="single"/>
        </w:rPr>
        <w:t xml:space="preserve">luding </w:t>
      </w:r>
      <w:r w:rsidR="008E51FC" w:rsidRPr="008E51FC">
        <w:rPr>
          <w:rFonts w:ascii="Arial" w:hAnsi="Arial" w:cs="Arial"/>
          <w:sz w:val="20"/>
          <w:szCs w:val="20"/>
          <w:u w:val="single"/>
        </w:rPr>
        <w:t xml:space="preserve">all necessary ancillaries for its autonomous operation on board a vessel </w:t>
      </w:r>
      <w:r w:rsidR="008E51FC" w:rsidRPr="008E51FC">
        <w:rPr>
          <w:rFonts w:ascii="Arial" w:hAnsi="Arial" w:cs="Arial"/>
          <w:sz w:val="20"/>
          <w:szCs w:val="20"/>
          <w:u w:val="single"/>
          <w:lang w:val="en-GB"/>
        </w:rPr>
        <w:t>(</w:t>
      </w:r>
      <w:r w:rsidR="002725DD" w:rsidRPr="002725DD">
        <w:rPr>
          <w:rFonts w:ascii="Arial" w:hAnsi="Arial" w:cs="Arial"/>
          <w:sz w:val="20"/>
          <w:szCs w:val="20"/>
          <w:u w:val="single"/>
          <w:lang w:val="en-GB"/>
        </w:rPr>
        <w:t>i.e. guide boom, “code-end”, reel(s), power unit(s), air compressor(s), hydraulic and air hoses, towing arrangement,</w:t>
      </w:r>
      <w:r w:rsidR="00236E0F">
        <w:rPr>
          <w:rFonts w:ascii="Arial" w:hAnsi="Arial" w:cs="Arial"/>
          <w:sz w:val="20"/>
          <w:szCs w:val="20"/>
          <w:u w:val="single"/>
          <w:lang w:val="en-GB"/>
        </w:rPr>
        <w:t xml:space="preserve"> etc.)</w:t>
      </w:r>
      <w:r w:rsidR="008E51FC" w:rsidRPr="008E51FC">
        <w:rPr>
          <w:rFonts w:ascii="Arial" w:hAnsi="Arial" w:cs="Arial"/>
          <w:sz w:val="20"/>
          <w:szCs w:val="20"/>
          <w:u w:val="single"/>
          <w:lang w:val="en-GB"/>
        </w:rPr>
        <w:t>.</w:t>
      </w:r>
      <w:r w:rsidR="00AA6FC4" w:rsidRPr="00E6597F">
        <w:rPr>
          <w:rFonts w:ascii="Arial" w:hAnsi="Arial" w:cs="Arial"/>
          <w:sz w:val="20"/>
          <w:szCs w:val="20"/>
          <w:u w:val="single"/>
        </w:rPr>
        <w:t xml:space="preserve"> </w:t>
      </w:r>
    </w:p>
    <w:p w:rsidR="009F5B21" w:rsidRDefault="009F5B21" w:rsidP="002B1166">
      <w:pPr>
        <w:pStyle w:val="ListParagraph"/>
        <w:shd w:val="clear" w:color="auto" w:fill="BFBFBF" w:themeFill="background1" w:themeFillShade="BF"/>
        <w:rPr>
          <w:rFonts w:ascii="Arial" w:hAnsi="Arial" w:cs="Arial"/>
          <w:b/>
          <w:sz w:val="20"/>
          <w:szCs w:val="20"/>
        </w:rPr>
      </w:pPr>
    </w:p>
    <w:p w:rsidR="002450B3" w:rsidRDefault="002450B3" w:rsidP="002B1166">
      <w:pPr>
        <w:pStyle w:val="ListParagraph"/>
        <w:shd w:val="clear" w:color="auto" w:fill="BFBFBF" w:themeFill="background1" w:themeFillShade="BF"/>
        <w:rPr>
          <w:rFonts w:ascii="Arial" w:hAnsi="Arial" w:cs="Arial"/>
          <w:b/>
          <w:sz w:val="20"/>
          <w:szCs w:val="20"/>
        </w:rPr>
      </w:pPr>
    </w:p>
    <w:p w:rsidR="00105B57" w:rsidRDefault="00105B57" w:rsidP="002B1166">
      <w:pPr>
        <w:pStyle w:val="ListParagraph"/>
        <w:shd w:val="clear" w:color="auto" w:fill="BFBFBF" w:themeFill="background1" w:themeFillShade="BF"/>
        <w:rPr>
          <w:rFonts w:ascii="Arial" w:hAnsi="Arial" w:cs="Arial"/>
          <w:b/>
          <w:sz w:val="20"/>
          <w:szCs w:val="20"/>
        </w:rPr>
      </w:pPr>
    </w:p>
    <w:p w:rsidR="002450B3" w:rsidRPr="00C11661" w:rsidRDefault="002450B3" w:rsidP="002450B3">
      <w:pPr>
        <w:pStyle w:val="ListParagraph"/>
        <w:rPr>
          <w:rFonts w:ascii="Arial" w:hAnsi="Arial" w:cs="Arial"/>
          <w:b/>
          <w:sz w:val="20"/>
          <w:szCs w:val="20"/>
        </w:rPr>
      </w:pPr>
    </w:p>
    <w:p w:rsidR="006A022B" w:rsidRPr="008A39BB" w:rsidRDefault="008A39BB" w:rsidP="008A39BB">
      <w:pPr>
        <w:pStyle w:val="ListParagraph"/>
        <w:numPr>
          <w:ilvl w:val="0"/>
          <w:numId w:val="22"/>
        </w:numPr>
        <w:spacing w:after="120"/>
        <w:ind w:hanging="357"/>
        <w:contextualSpacing w:val="0"/>
        <w:rPr>
          <w:rFonts w:ascii="Arial" w:hAnsi="Arial" w:cs="Arial"/>
          <w:sz w:val="20"/>
          <w:szCs w:val="20"/>
          <w:u w:val="single"/>
        </w:rPr>
      </w:pPr>
      <w:r w:rsidRPr="008A39BB">
        <w:rPr>
          <w:rFonts w:ascii="Arial" w:hAnsi="Arial" w:cs="Arial"/>
          <w:sz w:val="20"/>
          <w:szCs w:val="20"/>
          <w:u w:val="single"/>
        </w:rPr>
        <w:t>Indicate if the equipment or part of it is certified under a quality standard or has an equivalent certification</w:t>
      </w:r>
      <w:r w:rsidR="00C656E6">
        <w:rPr>
          <w:rFonts w:ascii="Arial" w:hAnsi="Arial" w:cs="Arial"/>
          <w:sz w:val="20"/>
          <w:szCs w:val="20"/>
          <w:u w:val="single"/>
        </w:rPr>
        <w:t xml:space="preserve"> (if yes, please specify)</w:t>
      </w:r>
      <w:r w:rsidRPr="008A39BB">
        <w:rPr>
          <w:rFonts w:ascii="Arial" w:hAnsi="Arial" w:cs="Arial"/>
          <w:sz w:val="20"/>
          <w:szCs w:val="20"/>
          <w:u w:val="single"/>
        </w:rPr>
        <w:t xml:space="preserve">:  </w:t>
      </w:r>
    </w:p>
    <w:p w:rsidR="003B0DF9" w:rsidRDefault="003B0DF9" w:rsidP="002B1166">
      <w:pPr>
        <w:pStyle w:val="ListParagraph"/>
        <w:shd w:val="clear" w:color="auto" w:fill="BFBFBF" w:themeFill="background1" w:themeFillShade="BF"/>
        <w:rPr>
          <w:rFonts w:ascii="Arial" w:hAnsi="Arial" w:cs="Arial"/>
          <w:sz w:val="20"/>
          <w:szCs w:val="20"/>
          <w:u w:val="single"/>
        </w:rPr>
      </w:pPr>
    </w:p>
    <w:p w:rsidR="00CE1E12" w:rsidRDefault="00CE1E12" w:rsidP="002B1166">
      <w:pPr>
        <w:pStyle w:val="ListParagraph"/>
        <w:shd w:val="clear" w:color="auto" w:fill="BFBFBF" w:themeFill="background1" w:themeFillShade="BF"/>
        <w:rPr>
          <w:rFonts w:ascii="Arial" w:hAnsi="Arial" w:cs="Arial"/>
          <w:sz w:val="20"/>
          <w:szCs w:val="20"/>
          <w:u w:val="single"/>
        </w:rPr>
      </w:pPr>
    </w:p>
    <w:p w:rsidR="00105B57" w:rsidRPr="008165DF"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u w:val="single"/>
        </w:rPr>
      </w:pPr>
    </w:p>
    <w:p w:rsidR="009F5B21" w:rsidRPr="00CA6A90" w:rsidRDefault="00CA6F12"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BC0C47" w:rsidRPr="008165DF">
        <w:rPr>
          <w:rFonts w:ascii="Arial" w:hAnsi="Arial" w:cs="Arial"/>
          <w:sz w:val="20"/>
          <w:szCs w:val="20"/>
          <w:u w:val="single"/>
        </w:rPr>
        <w:t>escribe the</w:t>
      </w:r>
      <w:r w:rsidRPr="008165DF">
        <w:rPr>
          <w:rFonts w:ascii="Arial" w:hAnsi="Arial" w:cs="Arial"/>
          <w:sz w:val="20"/>
          <w:szCs w:val="20"/>
          <w:u w:val="single"/>
        </w:rPr>
        <w:t xml:space="preserve"> l</w:t>
      </w:r>
      <w:r w:rsidR="00C656E6">
        <w:rPr>
          <w:rFonts w:ascii="Arial" w:hAnsi="Arial" w:cs="Arial"/>
          <w:sz w:val="20"/>
          <w:szCs w:val="20"/>
          <w:u w:val="single"/>
        </w:rPr>
        <w:t xml:space="preserve">imitations </w:t>
      </w:r>
      <w:r w:rsidR="00BC0C47" w:rsidRPr="008165DF">
        <w:rPr>
          <w:rFonts w:ascii="Arial" w:hAnsi="Arial" w:cs="Arial"/>
          <w:sz w:val="20"/>
          <w:szCs w:val="20"/>
          <w:u w:val="single"/>
        </w:rPr>
        <w:t xml:space="preserve">of the </w:t>
      </w:r>
      <w:r w:rsidR="00E95F1C" w:rsidRPr="008165DF">
        <w:rPr>
          <w:rFonts w:ascii="Arial" w:hAnsi="Arial" w:cs="Arial"/>
          <w:sz w:val="20"/>
          <w:szCs w:val="20"/>
          <w:u w:val="single"/>
        </w:rPr>
        <w:t xml:space="preserve">equipment </w:t>
      </w:r>
      <w:r w:rsidR="00561A60">
        <w:rPr>
          <w:rFonts w:ascii="Arial" w:hAnsi="Arial" w:cs="Arial"/>
          <w:sz w:val="20"/>
          <w:szCs w:val="20"/>
          <w:u w:val="single"/>
        </w:rPr>
        <w:t xml:space="preserve">during an </w:t>
      </w:r>
      <w:r w:rsidR="002B78D5" w:rsidRPr="008165DF">
        <w:rPr>
          <w:rFonts w:ascii="Arial" w:hAnsi="Arial" w:cs="Arial"/>
          <w:sz w:val="20"/>
          <w:szCs w:val="20"/>
          <w:u w:val="single"/>
        </w:rPr>
        <w:t>operation</w:t>
      </w:r>
      <w:r w:rsidR="00BC0C47" w:rsidRPr="008165DF">
        <w:rPr>
          <w:rFonts w:ascii="Arial" w:hAnsi="Arial" w:cs="Arial"/>
          <w:sz w:val="20"/>
          <w:szCs w:val="20"/>
          <w:u w:val="single"/>
        </w:rPr>
        <w:t xml:space="preserve"> conducted in open sea</w:t>
      </w:r>
      <w:r w:rsidR="008A39BB">
        <w:rPr>
          <w:rFonts w:ascii="Arial" w:hAnsi="Arial" w:cs="Arial"/>
          <w:sz w:val="20"/>
          <w:szCs w:val="20"/>
          <w:u w:val="single"/>
        </w:rPr>
        <w:t xml:space="preserve"> (</w:t>
      </w:r>
      <w:r w:rsidR="00C656E6">
        <w:rPr>
          <w:rFonts w:ascii="Arial" w:hAnsi="Arial" w:cs="Arial"/>
          <w:sz w:val="20"/>
          <w:szCs w:val="20"/>
          <w:u w:val="single"/>
        </w:rPr>
        <w:t xml:space="preserve">i.e. </w:t>
      </w:r>
      <w:r w:rsidR="008A39BB">
        <w:rPr>
          <w:rFonts w:ascii="Arial" w:hAnsi="Arial" w:cs="Arial"/>
          <w:sz w:val="20"/>
          <w:szCs w:val="20"/>
          <w:u w:val="single"/>
        </w:rPr>
        <w:t>maximum operating speed, critical towing speed</w:t>
      </w:r>
      <w:r w:rsidR="00C656E6">
        <w:rPr>
          <w:rFonts w:ascii="Arial" w:hAnsi="Arial" w:cs="Arial"/>
          <w:sz w:val="20"/>
          <w:szCs w:val="20"/>
          <w:u w:val="single"/>
        </w:rPr>
        <w:t>,</w:t>
      </w:r>
      <w:r w:rsidR="008A39BB">
        <w:rPr>
          <w:rFonts w:ascii="Arial" w:hAnsi="Arial" w:cs="Arial"/>
          <w:sz w:val="20"/>
          <w:szCs w:val="20"/>
          <w:u w:val="single"/>
        </w:rPr>
        <w:t xml:space="preserve"> any S</w:t>
      </w:r>
      <w:r w:rsidR="008A39BB" w:rsidRPr="00CA6A90">
        <w:rPr>
          <w:rFonts w:ascii="Arial" w:hAnsi="Arial" w:cs="Arial"/>
          <w:sz w:val="20"/>
          <w:szCs w:val="20"/>
          <w:u w:val="single"/>
        </w:rPr>
        <w:t>ea/wave working limits</w:t>
      </w:r>
      <w:r w:rsidR="00C656E6">
        <w:rPr>
          <w:rFonts w:ascii="Arial" w:hAnsi="Arial" w:cs="Arial"/>
          <w:sz w:val="20"/>
          <w:szCs w:val="20"/>
          <w:u w:val="single"/>
        </w:rPr>
        <w:t>, etc.</w:t>
      </w:r>
      <w:r w:rsidR="008A39BB">
        <w:rPr>
          <w:rFonts w:ascii="Arial" w:hAnsi="Arial" w:cs="Arial"/>
          <w:sz w:val="20"/>
          <w:szCs w:val="20"/>
          <w:u w:val="single"/>
        </w:rPr>
        <w:t>):</w:t>
      </w:r>
    </w:p>
    <w:p w:rsidR="00482C76" w:rsidRDefault="00482C7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450B3" w:rsidRDefault="002450B3" w:rsidP="002B1166">
      <w:pPr>
        <w:pStyle w:val="ListParagraph"/>
        <w:shd w:val="clear" w:color="auto" w:fill="BFBFBF" w:themeFill="background1" w:themeFillShade="BF"/>
        <w:rPr>
          <w:rFonts w:ascii="Arial" w:hAnsi="Arial" w:cs="Arial"/>
          <w:sz w:val="20"/>
          <w:szCs w:val="20"/>
          <w:u w:val="single"/>
        </w:rPr>
      </w:pPr>
    </w:p>
    <w:p w:rsidR="002B1166" w:rsidRDefault="002B1166" w:rsidP="002450B3">
      <w:pPr>
        <w:pStyle w:val="ListParagraph"/>
        <w:rPr>
          <w:rFonts w:ascii="Arial" w:hAnsi="Arial" w:cs="Arial"/>
          <w:sz w:val="20"/>
          <w:szCs w:val="20"/>
          <w:u w:val="single"/>
        </w:rPr>
      </w:pPr>
    </w:p>
    <w:p w:rsidR="00F062CE" w:rsidRDefault="00F062CE" w:rsidP="00F062CE">
      <w:pPr>
        <w:pStyle w:val="ListParagraph"/>
        <w:numPr>
          <w:ilvl w:val="0"/>
          <w:numId w:val="22"/>
        </w:numPr>
        <w:spacing w:after="120"/>
        <w:ind w:left="714" w:hanging="357"/>
        <w:contextualSpacing w:val="0"/>
        <w:rPr>
          <w:rFonts w:ascii="Arial" w:hAnsi="Arial" w:cs="Arial"/>
          <w:sz w:val="20"/>
          <w:szCs w:val="20"/>
          <w:u w:val="single"/>
        </w:rPr>
      </w:pPr>
      <w:r>
        <w:rPr>
          <w:rFonts w:ascii="Arial" w:hAnsi="Arial" w:cs="Arial"/>
          <w:sz w:val="20"/>
          <w:szCs w:val="20"/>
          <w:u w:val="single"/>
        </w:rPr>
        <w:t xml:space="preserve">Indicate how many tons </w:t>
      </w:r>
      <w:r w:rsidR="000E6A11">
        <w:rPr>
          <w:rFonts w:ascii="Arial" w:hAnsi="Arial" w:cs="Arial"/>
          <w:sz w:val="20"/>
          <w:szCs w:val="20"/>
          <w:u w:val="single"/>
        </w:rPr>
        <w:t>or m</w:t>
      </w:r>
      <w:r w:rsidR="000E6A11" w:rsidRPr="000E6A11">
        <w:rPr>
          <w:rFonts w:ascii="Arial" w:hAnsi="Arial" w:cs="Arial"/>
          <w:sz w:val="20"/>
          <w:szCs w:val="20"/>
          <w:u w:val="single"/>
          <w:vertAlign w:val="superscript"/>
        </w:rPr>
        <w:t>3</w:t>
      </w:r>
      <w:r w:rsidR="000E6A11">
        <w:rPr>
          <w:rFonts w:ascii="Arial" w:hAnsi="Arial" w:cs="Arial"/>
          <w:sz w:val="20"/>
          <w:szCs w:val="20"/>
          <w:u w:val="single"/>
        </w:rPr>
        <w:t xml:space="preserve"> </w:t>
      </w:r>
      <w:r>
        <w:rPr>
          <w:rFonts w:ascii="Arial" w:hAnsi="Arial" w:cs="Arial"/>
          <w:sz w:val="20"/>
          <w:szCs w:val="20"/>
          <w:u w:val="single"/>
        </w:rPr>
        <w:t>of oil</w:t>
      </w:r>
      <w:r w:rsidR="000E6A11">
        <w:rPr>
          <w:rFonts w:ascii="Arial" w:hAnsi="Arial" w:cs="Arial"/>
          <w:sz w:val="20"/>
          <w:szCs w:val="20"/>
          <w:u w:val="single"/>
        </w:rPr>
        <w:t xml:space="preserve"> products, tar balls etc. </w:t>
      </w:r>
      <w:r>
        <w:rPr>
          <w:rFonts w:ascii="Arial" w:hAnsi="Arial" w:cs="Arial"/>
          <w:sz w:val="20"/>
          <w:szCs w:val="20"/>
          <w:u w:val="single"/>
        </w:rPr>
        <w:t xml:space="preserve">the system can recover and up to which depth </w:t>
      </w:r>
      <w:r w:rsidR="00F325BA">
        <w:rPr>
          <w:rFonts w:ascii="Arial" w:hAnsi="Arial" w:cs="Arial"/>
          <w:sz w:val="20"/>
          <w:szCs w:val="20"/>
          <w:u w:val="single"/>
        </w:rPr>
        <w:t>below</w:t>
      </w:r>
      <w:r w:rsidRPr="00F062CE">
        <w:rPr>
          <w:rFonts w:ascii="Arial" w:hAnsi="Arial" w:cs="Arial"/>
          <w:sz w:val="20"/>
          <w:szCs w:val="20"/>
          <w:u w:val="single"/>
        </w:rPr>
        <w:t xml:space="preserve"> the sea surface the system can recover:</w:t>
      </w:r>
    </w:p>
    <w:p w:rsidR="00F062CE" w:rsidRDefault="00F062CE" w:rsidP="00F062CE">
      <w:pPr>
        <w:pStyle w:val="ListParagraph"/>
        <w:shd w:val="clear" w:color="auto" w:fill="BFBFBF" w:themeFill="background1" w:themeFillShade="BF"/>
        <w:rPr>
          <w:rFonts w:ascii="Arial" w:hAnsi="Arial" w:cs="Arial"/>
          <w:sz w:val="20"/>
          <w:szCs w:val="20"/>
          <w:u w:val="single"/>
        </w:rPr>
      </w:pPr>
    </w:p>
    <w:p w:rsidR="00F062CE" w:rsidRDefault="00F062CE" w:rsidP="00F062CE">
      <w:pPr>
        <w:pStyle w:val="ListParagraph"/>
        <w:shd w:val="clear" w:color="auto" w:fill="BFBFBF" w:themeFill="background1" w:themeFillShade="BF"/>
        <w:rPr>
          <w:rFonts w:ascii="Arial" w:hAnsi="Arial" w:cs="Arial"/>
          <w:sz w:val="20"/>
          <w:szCs w:val="20"/>
          <w:u w:val="single"/>
        </w:rPr>
      </w:pPr>
    </w:p>
    <w:p w:rsidR="00F062CE" w:rsidRDefault="00F062CE" w:rsidP="00F062CE">
      <w:pPr>
        <w:pStyle w:val="ListParagraph"/>
        <w:shd w:val="clear" w:color="auto" w:fill="BFBFBF" w:themeFill="background1" w:themeFillShade="BF"/>
        <w:rPr>
          <w:rFonts w:ascii="Arial" w:hAnsi="Arial" w:cs="Arial"/>
          <w:sz w:val="20"/>
          <w:szCs w:val="20"/>
          <w:u w:val="single"/>
        </w:rPr>
      </w:pPr>
    </w:p>
    <w:p w:rsidR="00731C41" w:rsidRDefault="00731C41">
      <w:pPr>
        <w:rPr>
          <w:rFonts w:ascii="Arial" w:hAnsi="Arial" w:cs="Arial"/>
          <w:sz w:val="20"/>
          <w:szCs w:val="20"/>
          <w:u w:val="single"/>
        </w:rPr>
      </w:pPr>
      <w:r>
        <w:rPr>
          <w:rFonts w:ascii="Arial" w:hAnsi="Arial" w:cs="Arial"/>
          <w:sz w:val="20"/>
          <w:szCs w:val="20"/>
          <w:u w:val="single"/>
        </w:rPr>
        <w:br w:type="page"/>
      </w:r>
    </w:p>
    <w:p w:rsidR="00105B57" w:rsidRDefault="00105B57" w:rsidP="002450B3">
      <w:pPr>
        <w:pStyle w:val="ListParagraph"/>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779D1" w:rsidTr="00731C41">
        <w:tc>
          <w:tcPr>
            <w:tcW w:w="2126" w:type="dxa"/>
            <w:shd w:val="clear" w:color="auto" w:fill="365F91" w:themeFill="accent1" w:themeFillShade="BF"/>
            <w:vAlign w:val="center"/>
          </w:tcPr>
          <w:p w:rsidR="00F64144" w:rsidRPr="002B1166" w:rsidRDefault="00F64144"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711F03" w:rsidRPr="002B1166" w:rsidRDefault="00F64144" w:rsidP="000B52FA">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of </w:t>
            </w:r>
            <w:r w:rsidR="00FD2B57" w:rsidRPr="002B1166">
              <w:rPr>
                <w:rFonts w:ascii="Arial" w:hAnsi="Arial" w:cs="Arial"/>
                <w:b/>
                <w:color w:val="FFFFFF" w:themeColor="background1"/>
                <w:sz w:val="20"/>
                <w:szCs w:val="20"/>
              </w:rPr>
              <w:t xml:space="preserve">the proposed </w:t>
            </w:r>
            <w:r w:rsidR="007A08DF" w:rsidRPr="002B1166">
              <w:rPr>
                <w:rFonts w:ascii="Arial" w:hAnsi="Arial" w:cs="Arial"/>
                <w:b/>
                <w:color w:val="FFFFFF" w:themeColor="background1"/>
                <w:sz w:val="20"/>
                <w:szCs w:val="20"/>
              </w:rPr>
              <w:t>arrangement</w:t>
            </w:r>
            <w:r w:rsidR="00FD2B57" w:rsidRPr="002B1166">
              <w:rPr>
                <w:rFonts w:ascii="Arial" w:hAnsi="Arial" w:cs="Arial"/>
                <w:b/>
                <w:color w:val="FFFFFF" w:themeColor="background1"/>
                <w:sz w:val="20"/>
                <w:szCs w:val="20"/>
              </w:rPr>
              <w:t xml:space="preserve"> for the </w:t>
            </w:r>
            <w:r w:rsidRPr="002B1166">
              <w:rPr>
                <w:rFonts w:ascii="Arial" w:hAnsi="Arial" w:cs="Arial"/>
                <w:b/>
                <w:color w:val="FFFFFF" w:themeColor="background1"/>
                <w:sz w:val="20"/>
                <w:szCs w:val="20"/>
              </w:rPr>
              <w:t>storage</w:t>
            </w:r>
            <w:r w:rsidR="00FD2B57" w:rsidRPr="002B1166">
              <w:rPr>
                <w:rFonts w:ascii="Arial" w:hAnsi="Arial" w:cs="Arial"/>
                <w:b/>
                <w:color w:val="FFFFFF" w:themeColor="background1"/>
                <w:sz w:val="20"/>
                <w:szCs w:val="20"/>
              </w:rPr>
              <w:t xml:space="preserve">, transportation and operation of the </w:t>
            </w:r>
            <w:r w:rsidR="000B52FA">
              <w:rPr>
                <w:rFonts w:ascii="Arial" w:hAnsi="Arial" w:cs="Arial"/>
                <w:b/>
                <w:color w:val="FFFFFF" w:themeColor="background1"/>
                <w:sz w:val="20"/>
                <w:szCs w:val="20"/>
              </w:rPr>
              <w:t xml:space="preserve">system </w:t>
            </w:r>
            <w:r w:rsidR="008C06EB" w:rsidRPr="002B1166">
              <w:rPr>
                <w:rFonts w:ascii="Arial" w:hAnsi="Arial" w:cs="Arial"/>
                <w:b/>
                <w:color w:val="FFFFFF" w:themeColor="background1"/>
                <w:sz w:val="20"/>
                <w:szCs w:val="20"/>
              </w:rPr>
              <w:t xml:space="preserve">based on </w:t>
            </w:r>
            <w:r w:rsidR="00B833B9" w:rsidRPr="002B1166">
              <w:rPr>
                <w:rFonts w:ascii="Arial" w:hAnsi="Arial" w:cs="Arial"/>
                <w:b/>
                <w:color w:val="FFFFFF" w:themeColor="background1"/>
                <w:sz w:val="20"/>
                <w:szCs w:val="20"/>
              </w:rPr>
              <w:t>the information provided below</w:t>
            </w:r>
          </w:p>
        </w:tc>
        <w:tc>
          <w:tcPr>
            <w:tcW w:w="1418" w:type="dxa"/>
            <w:shd w:val="clear" w:color="auto" w:fill="365F91" w:themeFill="accent1" w:themeFillShade="BF"/>
            <w:vAlign w:val="center"/>
          </w:tcPr>
          <w:p w:rsidR="00F64144" w:rsidRPr="002B1166" w:rsidRDefault="00FD2B57"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F64144"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w:t>
      </w:r>
      <w:r w:rsidR="00731C41">
        <w:rPr>
          <w:rFonts w:ascii="Arial" w:hAnsi="Arial" w:cs="Arial"/>
          <w:b/>
          <w:sz w:val="20"/>
          <w:szCs w:val="20"/>
        </w:rPr>
        <w:t>for the evaluation of this quality criterion</w:t>
      </w:r>
      <w:r w:rsidRPr="008165DF">
        <w:rPr>
          <w:rFonts w:ascii="Arial" w:hAnsi="Arial" w:cs="Arial"/>
          <w:b/>
          <w:sz w:val="20"/>
          <w:szCs w:val="20"/>
        </w:rPr>
        <w:t>:</w:t>
      </w:r>
    </w:p>
    <w:p w:rsidR="003B0DF9" w:rsidRPr="00E43DAF"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8C06EB" w:rsidRPr="008165DF">
        <w:rPr>
          <w:rFonts w:ascii="Arial" w:hAnsi="Arial" w:cs="Arial"/>
          <w:sz w:val="20"/>
          <w:szCs w:val="20"/>
          <w:u w:val="single"/>
        </w:rPr>
        <w:t xml:space="preserve">escribe if the </w:t>
      </w:r>
      <w:r w:rsidR="00325866" w:rsidRPr="008165DF">
        <w:rPr>
          <w:rFonts w:ascii="Arial" w:hAnsi="Arial" w:cs="Arial"/>
          <w:sz w:val="20"/>
          <w:szCs w:val="20"/>
          <w:u w:val="single"/>
        </w:rPr>
        <w:t xml:space="preserve">system allows for a rapid deployment </w:t>
      </w:r>
      <w:r w:rsidR="00F325BA">
        <w:rPr>
          <w:rFonts w:ascii="Arial" w:hAnsi="Arial" w:cs="Arial"/>
          <w:sz w:val="20"/>
          <w:szCs w:val="20"/>
          <w:u w:val="single"/>
        </w:rPr>
        <w:t xml:space="preserve">and retrieval </w:t>
      </w:r>
      <w:r w:rsidR="00325866" w:rsidRPr="008165DF">
        <w:rPr>
          <w:rFonts w:ascii="Arial" w:hAnsi="Arial" w:cs="Arial"/>
          <w:sz w:val="20"/>
          <w:szCs w:val="20"/>
          <w:u w:val="single"/>
        </w:rPr>
        <w:t>from a vessel</w:t>
      </w:r>
      <w:r w:rsidR="008A39BB" w:rsidRPr="008A39BB">
        <w:rPr>
          <w:rFonts w:ascii="Arial" w:hAnsi="Arial" w:cs="Arial"/>
          <w:sz w:val="20"/>
          <w:szCs w:val="20"/>
          <w:u w:val="single"/>
        </w:rPr>
        <w:t xml:space="preserve"> (indicative time</w:t>
      </w:r>
      <w:r w:rsidR="00F325BA">
        <w:rPr>
          <w:rFonts w:ascii="Arial" w:hAnsi="Arial" w:cs="Arial"/>
          <w:sz w:val="20"/>
          <w:szCs w:val="20"/>
          <w:u w:val="single"/>
        </w:rPr>
        <w:t>s</w:t>
      </w:r>
      <w:r w:rsidR="008A39BB" w:rsidRPr="008A39BB">
        <w:rPr>
          <w:rFonts w:ascii="Arial" w:hAnsi="Arial" w:cs="Arial"/>
          <w:sz w:val="20"/>
          <w:szCs w:val="20"/>
          <w:u w:val="single"/>
        </w:rPr>
        <w:t>):</w:t>
      </w:r>
    </w:p>
    <w:p w:rsidR="000E1C31" w:rsidRDefault="000E1C3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165DF" w:rsidRDefault="002B1166"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rPr>
          <w:rFonts w:ascii="Arial" w:hAnsi="Arial" w:cs="Arial"/>
          <w:sz w:val="20"/>
          <w:szCs w:val="20"/>
          <w:u w:val="single"/>
        </w:rPr>
      </w:pPr>
    </w:p>
    <w:p w:rsidR="004B3B6D" w:rsidRDefault="003B0DF9" w:rsidP="004B3B6D">
      <w:pPr>
        <w:pStyle w:val="ListParagraph"/>
        <w:numPr>
          <w:ilvl w:val="0"/>
          <w:numId w:val="22"/>
        </w:numPr>
        <w:spacing w:after="120"/>
        <w:ind w:hanging="357"/>
        <w:contextualSpacing w:val="0"/>
        <w:rPr>
          <w:rFonts w:ascii="Arial" w:hAnsi="Arial" w:cs="Arial"/>
          <w:sz w:val="20"/>
          <w:szCs w:val="20"/>
          <w:u w:val="single"/>
        </w:rPr>
      </w:pPr>
      <w:r w:rsidRPr="004B3B6D">
        <w:rPr>
          <w:rFonts w:ascii="Arial" w:hAnsi="Arial" w:cs="Arial"/>
          <w:sz w:val="20"/>
          <w:szCs w:val="20"/>
          <w:u w:val="single"/>
        </w:rPr>
        <w:t>S</w:t>
      </w:r>
      <w:r w:rsidR="009F5B21" w:rsidRPr="004B3B6D">
        <w:rPr>
          <w:rFonts w:ascii="Arial" w:hAnsi="Arial" w:cs="Arial"/>
          <w:sz w:val="20"/>
          <w:szCs w:val="20"/>
          <w:u w:val="single"/>
        </w:rPr>
        <w:t xml:space="preserve">pecify the quality, type and characteristics of </w:t>
      </w:r>
      <w:r w:rsidR="00372AB1">
        <w:rPr>
          <w:rFonts w:ascii="Arial" w:hAnsi="Arial" w:cs="Arial"/>
          <w:sz w:val="20"/>
          <w:szCs w:val="20"/>
          <w:u w:val="single"/>
        </w:rPr>
        <w:t xml:space="preserve">the </w:t>
      </w:r>
      <w:r w:rsidR="009F5B21" w:rsidRPr="004B3B6D">
        <w:rPr>
          <w:rFonts w:ascii="Arial" w:hAnsi="Arial" w:cs="Arial"/>
          <w:sz w:val="20"/>
          <w:szCs w:val="20"/>
          <w:u w:val="single"/>
        </w:rPr>
        <w:t>container</w:t>
      </w:r>
      <w:r w:rsidR="00B065DC">
        <w:rPr>
          <w:rFonts w:ascii="Arial" w:hAnsi="Arial" w:cs="Arial"/>
          <w:sz w:val="20"/>
          <w:szCs w:val="20"/>
          <w:u w:val="single"/>
        </w:rPr>
        <w:t>(s)</w:t>
      </w:r>
      <w:r w:rsidR="000E1C31" w:rsidRPr="004B3B6D">
        <w:rPr>
          <w:rFonts w:ascii="Arial" w:hAnsi="Arial" w:cs="Arial"/>
          <w:sz w:val="20"/>
          <w:szCs w:val="20"/>
          <w:u w:val="single"/>
        </w:rPr>
        <w:t xml:space="preserve"> for storage</w:t>
      </w:r>
      <w:r w:rsidR="00E72873" w:rsidRPr="004B3B6D">
        <w:rPr>
          <w:rFonts w:ascii="Arial" w:hAnsi="Arial" w:cs="Arial"/>
          <w:sz w:val="20"/>
          <w:szCs w:val="20"/>
          <w:u w:val="single"/>
        </w:rPr>
        <w:t xml:space="preserve"> and</w:t>
      </w:r>
      <w:r w:rsidR="000E1C31" w:rsidRPr="004B3B6D">
        <w:rPr>
          <w:rFonts w:ascii="Arial" w:hAnsi="Arial" w:cs="Arial"/>
          <w:sz w:val="20"/>
          <w:szCs w:val="20"/>
          <w:u w:val="single"/>
        </w:rPr>
        <w:t xml:space="preserve"> transportation of </w:t>
      </w:r>
      <w:r w:rsidR="004B3B6D" w:rsidRPr="004B3B6D">
        <w:rPr>
          <w:rFonts w:ascii="Arial" w:hAnsi="Arial" w:cs="Arial"/>
          <w:sz w:val="20"/>
          <w:szCs w:val="20"/>
          <w:u w:val="single"/>
        </w:rPr>
        <w:t xml:space="preserve">1 </w:t>
      </w:r>
      <w:r w:rsidR="004B3B6D">
        <w:rPr>
          <w:rFonts w:ascii="Arial" w:hAnsi="Arial" w:cs="Arial"/>
          <w:sz w:val="20"/>
          <w:szCs w:val="20"/>
          <w:u w:val="single"/>
        </w:rPr>
        <w:t xml:space="preserve">complete </w:t>
      </w:r>
      <w:r w:rsidR="004B3B6D" w:rsidRPr="004B3B6D">
        <w:rPr>
          <w:rFonts w:ascii="Arial" w:hAnsi="Arial" w:cs="Arial"/>
          <w:sz w:val="20"/>
          <w:szCs w:val="20"/>
          <w:u w:val="single"/>
        </w:rPr>
        <w:t>system</w:t>
      </w:r>
      <w:r w:rsidR="004B3B6D" w:rsidRPr="00E6597F">
        <w:rPr>
          <w:rFonts w:ascii="Arial" w:hAnsi="Arial" w:cs="Arial"/>
          <w:sz w:val="20"/>
          <w:szCs w:val="20"/>
          <w:u w:val="single"/>
        </w:rPr>
        <w:t xml:space="preserve"> </w:t>
      </w:r>
      <w:r w:rsidR="004B3B6D" w:rsidRPr="008E51FC">
        <w:rPr>
          <w:rFonts w:ascii="Arial" w:hAnsi="Arial" w:cs="Arial"/>
          <w:sz w:val="20"/>
          <w:szCs w:val="20"/>
          <w:u w:val="single"/>
        </w:rPr>
        <w:t>inc</w:t>
      </w:r>
      <w:r w:rsidR="004B3B6D">
        <w:rPr>
          <w:rFonts w:ascii="Arial" w:hAnsi="Arial" w:cs="Arial"/>
          <w:sz w:val="20"/>
          <w:szCs w:val="20"/>
          <w:u w:val="single"/>
        </w:rPr>
        <w:t xml:space="preserve">luding </w:t>
      </w:r>
      <w:r w:rsidR="004B3B6D" w:rsidRPr="008E51FC">
        <w:rPr>
          <w:rFonts w:ascii="Arial" w:hAnsi="Arial" w:cs="Arial"/>
          <w:sz w:val="20"/>
          <w:szCs w:val="20"/>
          <w:u w:val="single"/>
        </w:rPr>
        <w:t xml:space="preserve">all necessary ancillaries for its autonomous operation on board a vessel </w:t>
      </w:r>
      <w:r w:rsidR="004B3B6D" w:rsidRPr="008E51FC">
        <w:rPr>
          <w:rFonts w:ascii="Arial" w:hAnsi="Arial" w:cs="Arial"/>
          <w:sz w:val="20"/>
          <w:szCs w:val="20"/>
          <w:u w:val="single"/>
          <w:lang w:val="en-GB"/>
        </w:rPr>
        <w:t>(</w:t>
      </w:r>
      <w:r w:rsidR="002725DD" w:rsidRPr="002725DD">
        <w:rPr>
          <w:rFonts w:ascii="Arial" w:hAnsi="Arial" w:cs="Arial"/>
          <w:sz w:val="20"/>
          <w:szCs w:val="20"/>
          <w:u w:val="single"/>
          <w:lang w:val="en-GB"/>
        </w:rPr>
        <w:t xml:space="preserve">i.e. guide boom, “code-end”, reel(s), power unit(s), air compressor(s), hydraulic and air hoses, towing arrangement, </w:t>
      </w:r>
      <w:r w:rsidR="00236E0F">
        <w:rPr>
          <w:rFonts w:ascii="Arial" w:hAnsi="Arial" w:cs="Arial"/>
          <w:sz w:val="20"/>
          <w:szCs w:val="20"/>
          <w:u w:val="single"/>
          <w:lang w:val="en-GB"/>
        </w:rPr>
        <w:t>etc.</w:t>
      </w:r>
      <w:r w:rsidR="004B3B6D" w:rsidRPr="008E51FC">
        <w:rPr>
          <w:rFonts w:ascii="Arial" w:hAnsi="Arial" w:cs="Arial"/>
          <w:sz w:val="20"/>
          <w:szCs w:val="20"/>
          <w:u w:val="single"/>
          <w:lang w:val="en-GB"/>
        </w:rPr>
        <w:t>).</w:t>
      </w:r>
      <w:r w:rsidR="004B3B6D" w:rsidRPr="00E6597F">
        <w:rPr>
          <w:rFonts w:ascii="Arial" w:hAnsi="Arial" w:cs="Arial"/>
          <w:sz w:val="20"/>
          <w:szCs w:val="20"/>
          <w:u w:val="single"/>
        </w:rPr>
        <w:t xml:space="preserve"> </w:t>
      </w:r>
    </w:p>
    <w:p w:rsidR="000E1C31" w:rsidRPr="004B3B6D"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Default="002B116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ind w:left="1080"/>
        <w:rPr>
          <w:rFonts w:ascii="Arial" w:hAnsi="Arial" w:cs="Arial"/>
          <w:sz w:val="20"/>
          <w:szCs w:val="20"/>
          <w:u w:val="single"/>
        </w:rPr>
      </w:pPr>
    </w:p>
    <w:p w:rsidR="009F5B21" w:rsidRPr="008A39BB" w:rsidRDefault="008A39BB" w:rsidP="008A39BB">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Pr="008475B7">
        <w:rPr>
          <w:rFonts w:ascii="Arial" w:hAnsi="Arial" w:cs="Arial"/>
          <w:sz w:val="20"/>
          <w:szCs w:val="20"/>
          <w:u w:val="single"/>
        </w:rPr>
        <w:t>options for handling</w:t>
      </w:r>
      <w:r>
        <w:rPr>
          <w:rFonts w:ascii="Arial" w:hAnsi="Arial" w:cs="Arial"/>
          <w:sz w:val="20"/>
          <w:szCs w:val="20"/>
          <w:u w:val="single"/>
        </w:rPr>
        <w:t xml:space="preserve"> and operation </w:t>
      </w:r>
      <w:r w:rsidRPr="008475B7">
        <w:rPr>
          <w:rFonts w:ascii="Arial" w:hAnsi="Arial" w:cs="Arial"/>
          <w:sz w:val="20"/>
          <w:szCs w:val="20"/>
          <w:u w:val="single"/>
        </w:rPr>
        <w:t xml:space="preserve"> of the </w:t>
      </w:r>
      <w:r>
        <w:rPr>
          <w:rFonts w:ascii="Arial" w:hAnsi="Arial" w:cs="Arial"/>
          <w:sz w:val="20"/>
          <w:szCs w:val="20"/>
          <w:u w:val="single"/>
        </w:rPr>
        <w:t>system (indicate minimum number of people to safely operate the system)</w:t>
      </w:r>
      <w:r w:rsidRPr="008475B7">
        <w:rPr>
          <w:rFonts w:ascii="Arial" w:hAnsi="Arial" w:cs="Arial"/>
          <w:sz w:val="20"/>
          <w:szCs w:val="20"/>
          <w:u w:val="single"/>
        </w:rPr>
        <w:t>:</w:t>
      </w:r>
    </w:p>
    <w:p w:rsidR="009F5B21" w:rsidRDefault="009F5B2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475B7" w:rsidRDefault="002B1166" w:rsidP="002B1166">
      <w:pPr>
        <w:pStyle w:val="ListParagraph"/>
        <w:shd w:val="clear" w:color="auto" w:fill="BFBFBF" w:themeFill="background1" w:themeFillShade="BF"/>
        <w:rPr>
          <w:rFonts w:ascii="Arial" w:hAnsi="Arial" w:cs="Arial"/>
          <w:sz w:val="20"/>
          <w:szCs w:val="20"/>
          <w:u w:val="single"/>
        </w:rPr>
      </w:pPr>
    </w:p>
    <w:p w:rsidR="00C41578" w:rsidRDefault="00C41578" w:rsidP="00C41578">
      <w:pPr>
        <w:pStyle w:val="ListParagraph"/>
        <w:spacing w:before="120" w:after="120" w:line="240" w:lineRule="auto"/>
        <w:ind w:left="1080"/>
        <w:rPr>
          <w:rFonts w:ascii="Arial" w:hAnsi="Arial" w:cs="Arial"/>
          <w:sz w:val="20"/>
          <w:szCs w:val="20"/>
          <w:u w:val="single"/>
        </w:rPr>
      </w:pPr>
    </w:p>
    <w:p w:rsidR="00FD2B57" w:rsidRPr="00B833B9" w:rsidRDefault="004337B1" w:rsidP="00C41578">
      <w:pPr>
        <w:pStyle w:val="ListParagraph"/>
        <w:numPr>
          <w:ilvl w:val="0"/>
          <w:numId w:val="22"/>
        </w:numPr>
        <w:spacing w:after="120"/>
        <w:ind w:hanging="357"/>
        <w:contextualSpacing w:val="0"/>
        <w:rPr>
          <w:rFonts w:ascii="Arial" w:hAnsi="Arial" w:cs="Arial"/>
          <w:sz w:val="20"/>
          <w:szCs w:val="20"/>
          <w:u w:val="single"/>
        </w:rPr>
      </w:pPr>
      <w:r w:rsidRPr="00FE6423">
        <w:rPr>
          <w:rFonts w:ascii="Arial" w:hAnsi="Arial" w:cs="Arial"/>
          <w:sz w:val="20"/>
          <w:szCs w:val="20"/>
          <w:u w:val="single"/>
        </w:rPr>
        <w:t xml:space="preserve">Indicate the clear deck space and ancillaries </w:t>
      </w:r>
      <w:r w:rsidRPr="00644FC1">
        <w:rPr>
          <w:rFonts w:ascii="Arial" w:hAnsi="Arial" w:cs="Arial"/>
          <w:sz w:val="20"/>
          <w:szCs w:val="20"/>
          <w:u w:val="single"/>
        </w:rPr>
        <w:t>(i.e. cranes indicating lifting capacity)</w:t>
      </w:r>
      <w:r w:rsidRPr="00FE6423">
        <w:rPr>
          <w:rFonts w:ascii="Arial" w:hAnsi="Arial" w:cs="Arial"/>
          <w:sz w:val="20"/>
          <w:szCs w:val="20"/>
          <w:u w:val="single"/>
        </w:rPr>
        <w:t xml:space="preserve"> required for deployment and retrieval of </w:t>
      </w:r>
      <w:r>
        <w:rPr>
          <w:rFonts w:ascii="Arial" w:hAnsi="Arial" w:cs="Arial"/>
          <w:sz w:val="20"/>
          <w:szCs w:val="20"/>
          <w:u w:val="single"/>
        </w:rPr>
        <w:t>the system</w:t>
      </w:r>
      <w:r w:rsidRPr="008165DF">
        <w:rPr>
          <w:rFonts w:ascii="Arial" w:hAnsi="Arial" w:cs="Arial"/>
          <w:sz w:val="20"/>
          <w:szCs w:val="20"/>
          <w:u w:val="single"/>
        </w:rPr>
        <w:t>:</w:t>
      </w:r>
      <w:r w:rsidR="00325866" w:rsidRPr="008165DF">
        <w:rPr>
          <w:rFonts w:ascii="Arial" w:hAnsi="Arial" w:cs="Arial"/>
          <w:sz w:val="20"/>
          <w:szCs w:val="20"/>
          <w:u w:val="single"/>
        </w:rPr>
        <w:t xml:space="preserve"> </w:t>
      </w:r>
    </w:p>
    <w:p w:rsidR="00F64144" w:rsidRDefault="00F64144" w:rsidP="00105B57">
      <w:pPr>
        <w:pStyle w:val="ListParagraph"/>
        <w:shd w:val="clear" w:color="auto" w:fill="BFBFBF" w:themeFill="background1" w:themeFillShade="BF"/>
        <w:rPr>
          <w:rFonts w:ascii="Arial" w:hAnsi="Arial" w:cs="Arial"/>
          <w:b/>
          <w:sz w:val="20"/>
          <w:szCs w:val="20"/>
        </w:rPr>
      </w:pPr>
    </w:p>
    <w:p w:rsidR="00C41578" w:rsidRDefault="00C41578" w:rsidP="00105B57">
      <w:pPr>
        <w:pStyle w:val="ListParagraph"/>
        <w:shd w:val="clear" w:color="auto" w:fill="BFBFBF" w:themeFill="background1" w:themeFillShade="BF"/>
        <w:rPr>
          <w:rFonts w:ascii="Arial" w:hAnsi="Arial" w:cs="Arial"/>
          <w:b/>
          <w:sz w:val="20"/>
          <w:szCs w:val="20"/>
        </w:rPr>
      </w:pPr>
    </w:p>
    <w:p w:rsidR="002725DD" w:rsidRDefault="002725DD" w:rsidP="00105B57">
      <w:pPr>
        <w:pStyle w:val="ListParagraph"/>
        <w:shd w:val="clear" w:color="auto" w:fill="BFBFBF" w:themeFill="background1" w:themeFillShade="BF"/>
        <w:rPr>
          <w:rFonts w:ascii="Arial" w:hAnsi="Arial" w:cs="Arial"/>
          <w:b/>
          <w:sz w:val="20"/>
          <w:szCs w:val="20"/>
        </w:rPr>
      </w:pPr>
    </w:p>
    <w:p w:rsidR="00D67913" w:rsidRDefault="00D67913" w:rsidP="00D67913">
      <w:pPr>
        <w:pStyle w:val="ListParagraph"/>
        <w:ind w:left="1080"/>
        <w:rPr>
          <w:rFonts w:ascii="Arial" w:hAnsi="Arial" w:cs="Arial"/>
          <w:b/>
          <w:sz w:val="20"/>
          <w:szCs w:val="20"/>
        </w:rPr>
      </w:pPr>
    </w:p>
    <w:p w:rsidR="002725DD" w:rsidRDefault="002725DD" w:rsidP="00D67913">
      <w:pPr>
        <w:pStyle w:val="ListParagraph"/>
        <w:ind w:left="1080"/>
        <w:rPr>
          <w:rFonts w:ascii="Arial" w:hAnsi="Arial" w:cs="Arial"/>
          <w:b/>
          <w:sz w:val="20"/>
          <w:szCs w:val="20"/>
        </w:rPr>
      </w:pPr>
    </w:p>
    <w:p w:rsidR="002725DD" w:rsidRDefault="002725DD" w:rsidP="00D67913">
      <w:pPr>
        <w:pStyle w:val="ListParagraph"/>
        <w:ind w:left="1080"/>
        <w:rPr>
          <w:rFonts w:ascii="Arial" w:hAnsi="Arial" w:cs="Arial"/>
          <w:b/>
          <w:sz w:val="20"/>
          <w:szCs w:val="20"/>
        </w:rPr>
      </w:pPr>
    </w:p>
    <w:p w:rsidR="002725DD" w:rsidRDefault="002725DD" w:rsidP="00D67913">
      <w:pPr>
        <w:pStyle w:val="ListParagraph"/>
        <w:ind w:left="1080"/>
        <w:rPr>
          <w:rFonts w:ascii="Arial" w:hAnsi="Arial" w:cs="Arial"/>
          <w:b/>
          <w:sz w:val="20"/>
          <w:szCs w:val="20"/>
        </w:rPr>
      </w:pPr>
    </w:p>
    <w:p w:rsidR="002725DD" w:rsidRDefault="002725DD" w:rsidP="00D67913">
      <w:pPr>
        <w:pStyle w:val="ListParagraph"/>
        <w:ind w:left="108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A64B43" w:rsidP="005404D0">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Complexity of </w:t>
            </w:r>
            <w:r w:rsidR="009643BC" w:rsidRPr="002B1166">
              <w:rPr>
                <w:rFonts w:ascii="Arial" w:hAnsi="Arial" w:cs="Arial"/>
                <w:b/>
                <w:color w:val="FFFFFF" w:themeColor="background1"/>
                <w:sz w:val="20"/>
                <w:szCs w:val="20"/>
              </w:rPr>
              <w:t xml:space="preserve">the </w:t>
            </w:r>
            <w:r w:rsidR="00D762F5" w:rsidRPr="002B1166">
              <w:rPr>
                <w:rFonts w:ascii="Arial" w:hAnsi="Arial" w:cs="Arial"/>
                <w:b/>
                <w:color w:val="FFFFFF" w:themeColor="background1"/>
                <w:sz w:val="20"/>
                <w:szCs w:val="20"/>
              </w:rPr>
              <w:t>maintenance</w:t>
            </w:r>
            <w:r w:rsidR="009643BC" w:rsidRPr="002B1166">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requirements </w:t>
            </w:r>
            <w:r w:rsidR="009643BC" w:rsidRPr="002B1166">
              <w:rPr>
                <w:rFonts w:ascii="Arial" w:hAnsi="Arial" w:cs="Arial"/>
                <w:b/>
                <w:color w:val="FFFFFF" w:themeColor="background1"/>
                <w:sz w:val="20"/>
                <w:szCs w:val="20"/>
              </w:rPr>
              <w:t>for the system</w:t>
            </w:r>
            <w:r w:rsidR="00B833B9"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D762F5" w:rsidRPr="002B1166" w:rsidRDefault="00FC3499"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5%</w:t>
            </w:r>
          </w:p>
        </w:tc>
      </w:tr>
    </w:tbl>
    <w:p w:rsidR="009F5B21"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DF3E63" w:rsidRPr="00DF3E63" w:rsidRDefault="00DF3E63" w:rsidP="00DF3E63">
      <w:pPr>
        <w:numPr>
          <w:ilvl w:val="0"/>
          <w:numId w:val="30"/>
        </w:numPr>
        <w:spacing w:after="120"/>
        <w:ind w:hanging="357"/>
        <w:contextualSpacing/>
        <w:rPr>
          <w:rFonts w:ascii="Arial" w:eastAsia="Calibri" w:hAnsi="Arial" w:cs="Arial"/>
          <w:sz w:val="20"/>
          <w:szCs w:val="20"/>
          <w:u w:val="single"/>
        </w:rPr>
      </w:pPr>
      <w:r w:rsidRPr="00DF3E63">
        <w:rPr>
          <w:rFonts w:ascii="Arial" w:eastAsia="Calibri" w:hAnsi="Arial" w:cs="Arial"/>
          <w:sz w:val="20"/>
          <w:szCs w:val="20"/>
          <w:u w:val="single"/>
        </w:rPr>
        <w:t>Describe the requirements that are necessary for the maintenance of the equipment (equipment requiring simpler maintenance will be evaluated higher):</w:t>
      </w:r>
    </w:p>
    <w:p w:rsidR="007A08DF" w:rsidRDefault="007A08DF"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3472E1" w:rsidRDefault="003472E1">
      <w:pPr>
        <w:rPr>
          <w:rFonts w:ascii="Arial" w:hAnsi="Arial" w:cs="Arial"/>
          <w:b/>
          <w:sz w:val="20"/>
          <w:szCs w:val="20"/>
        </w:rPr>
      </w:pPr>
      <w:r>
        <w:rPr>
          <w:rFonts w:ascii="Arial" w:hAnsi="Arial" w:cs="Arial"/>
          <w:b/>
          <w:sz w:val="20"/>
          <w:szCs w:val="20"/>
        </w:rPr>
        <w:br w:type="page"/>
      </w:r>
    </w:p>
    <w:p w:rsidR="00105B57" w:rsidRDefault="00105B57" w:rsidP="00105B57">
      <w:pPr>
        <w:pStyle w:val="ListParagraph"/>
        <w:ind w:left="36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9643BC" w:rsidP="000B52FA">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Completeness of the r</w:t>
            </w:r>
            <w:r w:rsidR="00D762F5" w:rsidRPr="002B1166">
              <w:rPr>
                <w:rFonts w:ascii="Arial" w:hAnsi="Arial" w:cs="Arial"/>
                <w:b/>
                <w:color w:val="FFFFFF" w:themeColor="background1"/>
                <w:sz w:val="20"/>
                <w:szCs w:val="20"/>
              </w:rPr>
              <w:t>epair tools</w:t>
            </w:r>
            <w:r w:rsidR="00E6597F" w:rsidRPr="002B1166">
              <w:rPr>
                <w:rFonts w:ascii="Arial" w:hAnsi="Arial" w:cs="Arial"/>
                <w:b/>
                <w:color w:val="FFFFFF" w:themeColor="background1"/>
                <w:sz w:val="20"/>
                <w:szCs w:val="20"/>
              </w:rPr>
              <w:t xml:space="preserve"> and</w:t>
            </w:r>
            <w:r w:rsidR="00D762F5" w:rsidRPr="002B1166">
              <w:rPr>
                <w:rFonts w:ascii="Arial" w:hAnsi="Arial" w:cs="Arial"/>
                <w:b/>
                <w:color w:val="FFFFFF" w:themeColor="background1"/>
                <w:sz w:val="20"/>
                <w:szCs w:val="20"/>
              </w:rPr>
              <w:t xml:space="preserve"> spares </w:t>
            </w:r>
            <w:r w:rsidR="000B52FA">
              <w:rPr>
                <w:rFonts w:ascii="Arial" w:hAnsi="Arial" w:cs="Arial"/>
                <w:b/>
                <w:color w:val="FFFFFF" w:themeColor="background1"/>
                <w:sz w:val="20"/>
                <w:szCs w:val="20"/>
              </w:rPr>
              <w:t>for</w:t>
            </w:r>
            <w:r w:rsidR="00E6597F" w:rsidRPr="002B1166">
              <w:rPr>
                <w:rFonts w:ascii="Arial" w:hAnsi="Arial" w:cs="Arial"/>
                <w:b/>
                <w:color w:val="FFFFFF" w:themeColor="background1"/>
                <w:sz w:val="20"/>
                <w:szCs w:val="20"/>
              </w:rPr>
              <w:t xml:space="preserve"> the </w:t>
            </w:r>
            <w:r w:rsidR="000B52FA">
              <w:rPr>
                <w:rFonts w:ascii="Arial" w:hAnsi="Arial" w:cs="Arial"/>
                <w:b/>
                <w:color w:val="FFFFFF" w:themeColor="background1"/>
                <w:sz w:val="20"/>
                <w:szCs w:val="20"/>
              </w:rPr>
              <w:t>s</w:t>
            </w:r>
            <w:r w:rsidR="00E6597F" w:rsidRPr="002B1166">
              <w:rPr>
                <w:rFonts w:ascii="Arial" w:hAnsi="Arial" w:cs="Arial"/>
                <w:b/>
                <w:color w:val="FFFFFF" w:themeColor="background1"/>
                <w:sz w:val="20"/>
                <w:szCs w:val="20"/>
              </w:rPr>
              <w:t xml:space="preserve">ystem </w:t>
            </w:r>
            <w:r w:rsidR="00B833B9" w:rsidRPr="002B1166">
              <w:rPr>
                <w:rFonts w:ascii="Arial" w:hAnsi="Arial" w:cs="Arial"/>
                <w:b/>
                <w:color w:val="FFFFFF" w:themeColor="background1"/>
                <w:sz w:val="20"/>
                <w:szCs w:val="20"/>
              </w:rPr>
              <w:t>based on the information provided below</w:t>
            </w:r>
          </w:p>
        </w:tc>
        <w:tc>
          <w:tcPr>
            <w:tcW w:w="1418" w:type="dxa"/>
            <w:shd w:val="clear" w:color="auto" w:fill="365F91" w:themeFill="accent1" w:themeFillShade="BF"/>
            <w:vAlign w:val="center"/>
          </w:tcPr>
          <w:p w:rsidR="00D762F5" w:rsidRPr="002B1166" w:rsidRDefault="00D762F5"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B833B9" w:rsidRDefault="009F5B21" w:rsidP="00731C41">
      <w:pPr>
        <w:spacing w:before="240" w:after="240"/>
        <w:rPr>
          <w:rFonts w:ascii="Arial" w:hAnsi="Arial" w:cs="Arial"/>
          <w:b/>
          <w:sz w:val="20"/>
          <w:szCs w:val="20"/>
        </w:rPr>
      </w:pPr>
      <w:r w:rsidRPr="009F5B21">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00B833B9" w:rsidRPr="00FD2B57">
        <w:rPr>
          <w:rFonts w:ascii="Arial" w:hAnsi="Arial" w:cs="Arial"/>
          <w:b/>
          <w:sz w:val="20"/>
          <w:szCs w:val="20"/>
        </w:rPr>
        <w:t xml:space="preserve">: </w:t>
      </w:r>
    </w:p>
    <w:p w:rsidR="00D762F5"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 xml:space="preserve">Indicate </w:t>
      </w:r>
      <w:r w:rsidR="009F5B21">
        <w:rPr>
          <w:rFonts w:ascii="Arial" w:hAnsi="Arial" w:cs="Arial"/>
          <w:sz w:val="20"/>
          <w:szCs w:val="20"/>
          <w:u w:val="single"/>
        </w:rPr>
        <w:t>the</w:t>
      </w:r>
      <w:r w:rsidRPr="008165DF">
        <w:rPr>
          <w:rFonts w:ascii="Arial" w:hAnsi="Arial" w:cs="Arial"/>
          <w:sz w:val="20"/>
          <w:szCs w:val="20"/>
          <w:u w:val="single"/>
        </w:rPr>
        <w:t xml:space="preserve"> c</w:t>
      </w:r>
      <w:r w:rsidR="00D762F5" w:rsidRPr="008165DF">
        <w:rPr>
          <w:rFonts w:ascii="Arial" w:hAnsi="Arial" w:cs="Arial"/>
          <w:sz w:val="20"/>
          <w:szCs w:val="20"/>
          <w:u w:val="single"/>
        </w:rPr>
        <w:t>omplete list of spare parts</w:t>
      </w:r>
      <w:r w:rsidR="009F5B21">
        <w:rPr>
          <w:rFonts w:ascii="Arial" w:hAnsi="Arial" w:cs="Arial"/>
          <w:sz w:val="20"/>
          <w:szCs w:val="20"/>
          <w:u w:val="single"/>
        </w:rPr>
        <w:t xml:space="preserve"> delivered with the </w:t>
      </w:r>
      <w:r w:rsidR="000B52FA">
        <w:rPr>
          <w:rFonts w:ascii="Arial" w:hAnsi="Arial" w:cs="Arial"/>
          <w:sz w:val="20"/>
          <w:szCs w:val="20"/>
          <w:u w:val="single"/>
        </w:rPr>
        <w:t>system</w:t>
      </w:r>
      <w:r w:rsidR="009F5B21">
        <w:rPr>
          <w:rFonts w:ascii="Arial" w:hAnsi="Arial" w:cs="Arial"/>
          <w:sz w:val="20"/>
          <w:szCs w:val="20"/>
          <w:u w:val="single"/>
        </w:rPr>
        <w:t xml:space="preserve"> and included in the price offer</w:t>
      </w:r>
      <w:r w:rsidR="00D762F5" w:rsidRPr="008165DF">
        <w:rPr>
          <w:rFonts w:ascii="Arial" w:hAnsi="Arial" w:cs="Arial"/>
          <w:sz w:val="20"/>
          <w:szCs w:val="20"/>
          <w:u w:val="single"/>
        </w:rPr>
        <w:t>:</w:t>
      </w:r>
    </w:p>
    <w:p w:rsidR="00071E44" w:rsidRDefault="00071E44"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105B57" w:rsidRDefault="00105B57" w:rsidP="00D67913">
      <w:pPr>
        <w:pStyle w:val="ListParagraph"/>
        <w:ind w:left="1080"/>
        <w:rPr>
          <w:rFonts w:ascii="Arial" w:hAnsi="Arial" w:cs="Arial"/>
          <w:sz w:val="20"/>
          <w:szCs w:val="20"/>
          <w:u w:val="single"/>
        </w:rPr>
      </w:pPr>
    </w:p>
    <w:p w:rsidR="00D67913" w:rsidRPr="00C20E0D" w:rsidRDefault="00C20E0D" w:rsidP="006E0566">
      <w:pPr>
        <w:rPr>
          <w:rFonts w:ascii="Arial" w:hAnsi="Arial" w:cs="Arial"/>
          <w:b/>
          <w:sz w:val="20"/>
          <w:szCs w:val="20"/>
        </w:rPr>
      </w:pPr>
      <w:r>
        <w:rPr>
          <w:rFonts w:ascii="Arial" w:hAnsi="Arial" w:cs="Arial"/>
          <w:sz w:val="20"/>
          <w:szCs w:val="20"/>
        </w:rPr>
        <w:br w:type="page"/>
      </w:r>
    </w:p>
    <w:tbl>
      <w:tblPr>
        <w:tblStyle w:val="TableGrid1"/>
        <w:tblpPr w:leftFromText="180" w:rightFromText="180" w:vertAnchor="text" w:horzAnchor="page" w:tblpX="1409" w:tblpY="194"/>
        <w:tblW w:w="0" w:type="auto"/>
        <w:tblLook w:val="04A0" w:firstRow="1" w:lastRow="0" w:firstColumn="1" w:lastColumn="0" w:noHBand="0" w:noVBand="1"/>
      </w:tblPr>
      <w:tblGrid>
        <w:gridCol w:w="2093"/>
        <w:gridCol w:w="10807"/>
        <w:gridCol w:w="1417"/>
      </w:tblGrid>
      <w:tr w:rsidR="00D762F5" w:rsidRPr="00D762F5" w:rsidTr="00731C41">
        <w:tc>
          <w:tcPr>
            <w:tcW w:w="2093"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807" w:type="dxa"/>
            <w:shd w:val="clear" w:color="auto" w:fill="365F91" w:themeFill="accent1" w:themeFillShade="BF"/>
            <w:vAlign w:val="center"/>
          </w:tcPr>
          <w:p w:rsidR="00711F03" w:rsidRPr="002B1166" w:rsidRDefault="009643BC" w:rsidP="000B52FA">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Efficiency of the </w:t>
            </w:r>
            <w:r w:rsidR="000B52FA">
              <w:rPr>
                <w:rFonts w:ascii="Arial" w:hAnsi="Arial" w:cs="Arial"/>
                <w:b/>
                <w:color w:val="FFFFFF" w:themeColor="background1"/>
                <w:sz w:val="20"/>
                <w:szCs w:val="20"/>
              </w:rPr>
              <w:t>system</w:t>
            </w:r>
            <w:r w:rsidR="00B833B9"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D762F5" w:rsidRPr="002B1166" w:rsidRDefault="00D762F5" w:rsidP="003E68CF">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20%</w:t>
            </w:r>
          </w:p>
        </w:tc>
      </w:tr>
    </w:tbl>
    <w:p w:rsidR="006E0566" w:rsidRPr="006E0566" w:rsidRDefault="006E0566" w:rsidP="006E0566">
      <w:pPr>
        <w:spacing w:before="240" w:after="240"/>
        <w:rPr>
          <w:rFonts w:ascii="Arial" w:hAnsi="Arial" w:cs="Arial"/>
          <w:b/>
          <w:sz w:val="20"/>
          <w:szCs w:val="20"/>
        </w:rPr>
      </w:pPr>
      <w:r w:rsidRPr="006E0566">
        <w:rPr>
          <w:rFonts w:ascii="Arial" w:hAnsi="Arial" w:cs="Arial"/>
          <w:b/>
          <w:sz w:val="20"/>
          <w:szCs w:val="20"/>
        </w:rPr>
        <w:t>Please provide the following information relevant for the evaluation of this quality criterion:</w:t>
      </w:r>
    </w:p>
    <w:p w:rsidR="006E0566" w:rsidRPr="006E0566" w:rsidRDefault="006E0566" w:rsidP="006E0566">
      <w:pPr>
        <w:numPr>
          <w:ilvl w:val="0"/>
          <w:numId w:val="22"/>
        </w:numPr>
        <w:spacing w:after="120"/>
        <w:ind w:hanging="357"/>
        <w:rPr>
          <w:rFonts w:ascii="Arial" w:hAnsi="Arial" w:cs="Arial"/>
          <w:sz w:val="20"/>
          <w:szCs w:val="20"/>
          <w:u w:val="single"/>
        </w:rPr>
      </w:pPr>
      <w:r w:rsidRPr="006E0566">
        <w:rPr>
          <w:rFonts w:ascii="Arial" w:hAnsi="Arial" w:cs="Arial"/>
          <w:sz w:val="20"/>
          <w:szCs w:val="20"/>
          <w:u w:val="single"/>
        </w:rPr>
        <w:t xml:space="preserve">List and describe the types of oil </w:t>
      </w:r>
      <w:r w:rsidR="007406C2">
        <w:rPr>
          <w:rFonts w:ascii="Arial" w:hAnsi="Arial" w:cs="Arial"/>
          <w:sz w:val="20"/>
          <w:szCs w:val="20"/>
          <w:u w:val="single"/>
        </w:rPr>
        <w:t xml:space="preserve">products </w:t>
      </w:r>
      <w:r w:rsidRPr="006E0566">
        <w:rPr>
          <w:rFonts w:ascii="Arial" w:hAnsi="Arial" w:cs="Arial"/>
          <w:sz w:val="20"/>
          <w:szCs w:val="20"/>
          <w:u w:val="single"/>
        </w:rPr>
        <w:t>the system is designed to recover. Indicate the r</w:t>
      </w:r>
      <w:r w:rsidR="00B11CFA">
        <w:rPr>
          <w:rFonts w:ascii="Arial" w:hAnsi="Arial" w:cs="Arial"/>
          <w:sz w:val="20"/>
          <w:szCs w:val="20"/>
          <w:u w:val="single"/>
        </w:rPr>
        <w:t>ecovery capacity of the system</w:t>
      </w:r>
      <w:r w:rsidRPr="006E0566">
        <w:rPr>
          <w:rFonts w:ascii="Arial" w:hAnsi="Arial" w:cs="Arial"/>
          <w:sz w:val="20"/>
          <w:szCs w:val="20"/>
          <w:u w:val="single"/>
        </w:rPr>
        <w:t xml:space="preserve"> and efficiency in relation to water intake (percentage of oil versus water). Higher rates will be evaluated higher:</w:t>
      </w:r>
    </w:p>
    <w:p w:rsidR="006E0566" w:rsidRPr="006E0566" w:rsidRDefault="006E0566" w:rsidP="006E0566">
      <w:pPr>
        <w:shd w:val="clear" w:color="auto" w:fill="BFBFBF" w:themeFill="background1" w:themeFillShade="BF"/>
        <w:ind w:left="720"/>
        <w:contextualSpacing/>
        <w:rPr>
          <w:rFonts w:ascii="Arial" w:hAnsi="Arial" w:cs="Arial"/>
          <w:sz w:val="20"/>
          <w:szCs w:val="20"/>
        </w:rPr>
      </w:pPr>
    </w:p>
    <w:p w:rsidR="006E0566" w:rsidRPr="006E0566" w:rsidRDefault="006E0566" w:rsidP="006E0566">
      <w:pPr>
        <w:shd w:val="clear" w:color="auto" w:fill="BFBFBF" w:themeFill="background1" w:themeFillShade="BF"/>
        <w:ind w:left="720"/>
        <w:contextualSpacing/>
        <w:rPr>
          <w:rFonts w:ascii="Arial" w:hAnsi="Arial" w:cs="Arial"/>
          <w:sz w:val="20"/>
          <w:szCs w:val="20"/>
        </w:rPr>
      </w:pPr>
    </w:p>
    <w:p w:rsidR="006E0566" w:rsidRPr="006E0566" w:rsidRDefault="006E0566" w:rsidP="006E0566">
      <w:pPr>
        <w:shd w:val="clear" w:color="auto" w:fill="BFBFBF" w:themeFill="background1" w:themeFillShade="BF"/>
        <w:ind w:left="720"/>
        <w:contextualSpacing/>
        <w:rPr>
          <w:rFonts w:ascii="Arial" w:hAnsi="Arial" w:cs="Arial"/>
          <w:sz w:val="20"/>
          <w:szCs w:val="20"/>
        </w:rPr>
      </w:pPr>
    </w:p>
    <w:p w:rsidR="006E0566" w:rsidRPr="006E0566" w:rsidRDefault="006E0566" w:rsidP="006E0566">
      <w:pPr>
        <w:spacing w:after="0"/>
        <w:ind w:left="720"/>
        <w:rPr>
          <w:rFonts w:ascii="Arial" w:hAnsi="Arial" w:cs="Arial"/>
          <w:sz w:val="20"/>
          <w:szCs w:val="20"/>
          <w:u w:val="single"/>
        </w:rPr>
      </w:pPr>
    </w:p>
    <w:p w:rsidR="006E0566" w:rsidRPr="006E0566" w:rsidRDefault="009C61D4" w:rsidP="006E0566">
      <w:pPr>
        <w:numPr>
          <w:ilvl w:val="0"/>
          <w:numId w:val="22"/>
        </w:numPr>
        <w:spacing w:after="120"/>
        <w:ind w:hanging="357"/>
        <w:rPr>
          <w:rFonts w:ascii="Arial" w:hAnsi="Arial" w:cs="Arial"/>
          <w:sz w:val="20"/>
          <w:szCs w:val="20"/>
          <w:u w:val="single"/>
        </w:rPr>
      </w:pPr>
      <w:r w:rsidRPr="009C61D4">
        <w:rPr>
          <w:rFonts w:ascii="Arial" w:hAnsi="Arial" w:cs="Arial"/>
          <w:sz w:val="20"/>
          <w:szCs w:val="20"/>
          <w:u w:val="single"/>
        </w:rPr>
        <w:t>To support the description of the performance of the equipment you may provide evidence such as records of tests, sea trials and real operation</w:t>
      </w:r>
      <w:r w:rsidR="006E0566" w:rsidRPr="006E0566">
        <w:rPr>
          <w:rFonts w:ascii="Arial" w:hAnsi="Arial" w:cs="Arial"/>
          <w:sz w:val="20"/>
          <w:szCs w:val="20"/>
          <w:u w:val="single"/>
        </w:rPr>
        <w:t>:</w:t>
      </w:r>
      <w:r>
        <w:rPr>
          <w:rFonts w:ascii="Arial" w:hAnsi="Arial" w:cs="Arial"/>
          <w:sz w:val="20"/>
          <w:szCs w:val="20"/>
          <w:u w:val="single"/>
        </w:rPr>
        <w:t xml:space="preserve"> </w:t>
      </w:r>
    </w:p>
    <w:p w:rsidR="009C61D4" w:rsidRDefault="009C61D4" w:rsidP="006E0566">
      <w:pPr>
        <w:shd w:val="clear" w:color="auto" w:fill="BFBFBF" w:themeFill="background1" w:themeFillShade="BF"/>
        <w:ind w:left="720"/>
        <w:contextualSpacing/>
        <w:rPr>
          <w:rFonts w:ascii="Arial" w:hAnsi="Arial" w:cs="Arial"/>
          <w:sz w:val="20"/>
          <w:szCs w:val="20"/>
        </w:rPr>
      </w:pPr>
    </w:p>
    <w:p w:rsidR="009C61D4" w:rsidRPr="006E0566" w:rsidRDefault="009C61D4" w:rsidP="006E0566">
      <w:pPr>
        <w:shd w:val="clear" w:color="auto" w:fill="BFBFBF" w:themeFill="background1" w:themeFillShade="BF"/>
        <w:ind w:left="720"/>
        <w:contextualSpacing/>
        <w:rPr>
          <w:rFonts w:ascii="Arial" w:hAnsi="Arial" w:cs="Arial"/>
          <w:sz w:val="20"/>
          <w:szCs w:val="20"/>
        </w:rPr>
      </w:pPr>
    </w:p>
    <w:p w:rsidR="001008F4" w:rsidRDefault="001008F4" w:rsidP="001008F4">
      <w:pPr>
        <w:pStyle w:val="ListParagraph"/>
        <w:shd w:val="clear" w:color="auto" w:fill="BFBFBF" w:themeFill="background1" w:themeFillShade="BF"/>
        <w:rPr>
          <w:rFonts w:ascii="Arial" w:hAnsi="Arial" w:cs="Arial"/>
          <w:sz w:val="20"/>
          <w:szCs w:val="20"/>
        </w:rPr>
      </w:pPr>
    </w:p>
    <w:p w:rsidR="003472E1" w:rsidRDefault="003472E1">
      <w:pPr>
        <w:rPr>
          <w:rFonts w:ascii="Arial" w:hAnsi="Arial" w:cs="Arial"/>
          <w:sz w:val="20"/>
          <w:szCs w:val="20"/>
        </w:rPr>
      </w:pPr>
      <w:r>
        <w:rPr>
          <w:rFonts w:ascii="Arial" w:hAnsi="Arial" w:cs="Arial"/>
          <w:sz w:val="20"/>
          <w:szCs w:val="20"/>
        </w:rPr>
        <w:br w:type="page"/>
      </w:r>
    </w:p>
    <w:p w:rsidR="001008F4" w:rsidRPr="001008F4" w:rsidRDefault="001008F4" w:rsidP="001008F4">
      <w:pPr>
        <w:tabs>
          <w:tab w:val="left" w:pos="1122"/>
        </w:tabs>
        <w:rPr>
          <w:rFonts w:ascii="Arial" w:hAnsi="Arial" w:cs="Arial"/>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D762F5" w:rsidTr="00731C41">
        <w:tc>
          <w:tcPr>
            <w:tcW w:w="2235" w:type="dxa"/>
            <w:shd w:val="clear" w:color="auto" w:fill="365F91" w:themeFill="accent1" w:themeFillShade="BF"/>
            <w:vAlign w:val="center"/>
          </w:tcPr>
          <w:p w:rsidR="009643BC" w:rsidRPr="002B1166" w:rsidRDefault="009643BC"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9643BC" w:rsidRPr="002B1166" w:rsidRDefault="009643BC" w:rsidP="00731C41">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factory acceptance test (FAT)</w:t>
            </w:r>
            <w:r w:rsidR="00B86074"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tcPr>
          <w:p w:rsidR="009643BC" w:rsidRPr="002B1166" w:rsidRDefault="00A36432" w:rsidP="003E68CF">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9643BC"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9643BC" w:rsidRPr="008165DF" w:rsidRDefault="009643BC"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B86074" w:rsidRPr="008165DF">
        <w:rPr>
          <w:rFonts w:ascii="Arial" w:hAnsi="Arial" w:cs="Arial"/>
          <w:sz w:val="20"/>
          <w:szCs w:val="20"/>
          <w:u w:val="single"/>
        </w:rPr>
        <w:t xml:space="preserve">be the </w:t>
      </w:r>
      <w:r w:rsidRPr="008165DF">
        <w:rPr>
          <w:rFonts w:ascii="Arial" w:hAnsi="Arial" w:cs="Arial"/>
          <w:sz w:val="20"/>
          <w:szCs w:val="20"/>
          <w:u w:val="single"/>
        </w:rPr>
        <w:t>methodology</w:t>
      </w:r>
      <w:r w:rsidR="00B86074" w:rsidRPr="008165DF">
        <w:rPr>
          <w:rFonts w:ascii="Arial" w:hAnsi="Arial" w:cs="Arial"/>
          <w:sz w:val="20"/>
          <w:szCs w:val="20"/>
          <w:u w:val="single"/>
        </w:rPr>
        <w:t xml:space="preserve"> that is adopted to test the equipment during FAT:</w:t>
      </w:r>
    </w:p>
    <w:p w:rsidR="00D67913" w:rsidRDefault="00D67913"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9643BC" w:rsidRDefault="009643BC" w:rsidP="00C20E0D">
      <w:pPr>
        <w:pStyle w:val="ListParagraph"/>
        <w:ind w:left="360"/>
        <w:rPr>
          <w:rFonts w:ascii="Arial" w:hAnsi="Arial" w:cs="Arial"/>
          <w:b/>
          <w:sz w:val="20"/>
          <w:szCs w:val="20"/>
        </w:rPr>
      </w:pPr>
    </w:p>
    <w:p w:rsidR="003472E1" w:rsidRDefault="003472E1">
      <w:pPr>
        <w:rPr>
          <w:rFonts w:ascii="Arial" w:hAnsi="Arial" w:cs="Arial"/>
          <w:b/>
          <w:sz w:val="20"/>
          <w:szCs w:val="20"/>
        </w:rPr>
      </w:pPr>
      <w:r>
        <w:rPr>
          <w:rFonts w:ascii="Arial" w:hAnsi="Arial" w:cs="Arial"/>
          <w:b/>
          <w:sz w:val="20"/>
          <w:szCs w:val="20"/>
        </w:rPr>
        <w:br w:type="page"/>
      </w:r>
    </w:p>
    <w:p w:rsidR="009C61D4" w:rsidRPr="003E68CF" w:rsidRDefault="009C61D4" w:rsidP="00C20E0D">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D762F5" w:rsidTr="00C41578">
        <w:trPr>
          <w:trHeight w:val="559"/>
        </w:trPr>
        <w:tc>
          <w:tcPr>
            <w:tcW w:w="2235" w:type="dxa"/>
            <w:shd w:val="clear" w:color="auto" w:fill="365F91" w:themeFill="accent1" w:themeFillShade="BF"/>
            <w:vAlign w:val="center"/>
          </w:tcPr>
          <w:p w:rsidR="009643BC" w:rsidRPr="002B1166" w:rsidRDefault="009643BC"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99" w:type="dxa"/>
            <w:shd w:val="clear" w:color="auto" w:fill="365F91" w:themeFill="accent1" w:themeFillShade="BF"/>
            <w:vAlign w:val="center"/>
          </w:tcPr>
          <w:p w:rsidR="009643BC" w:rsidRPr="002B1166" w:rsidRDefault="009643BC" w:rsidP="00731C41">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plans for Commissioning and Training</w:t>
            </w:r>
            <w:r w:rsidR="00B86074"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9643BC" w:rsidRPr="002B1166" w:rsidRDefault="00D23351" w:rsidP="00731C41">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2B1166">
              <w:rPr>
                <w:rFonts w:ascii="Arial" w:hAnsi="Arial" w:cs="Arial"/>
                <w:b/>
                <w:color w:val="FFFFFF" w:themeColor="background1"/>
                <w:sz w:val="20"/>
                <w:szCs w:val="20"/>
              </w:rPr>
              <w:t>%</w:t>
            </w:r>
          </w:p>
        </w:tc>
      </w:tr>
    </w:tbl>
    <w:p w:rsidR="009F5B21" w:rsidRPr="008165DF" w:rsidRDefault="009F5B21" w:rsidP="00C41578">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evaluation of</w:t>
      </w:r>
      <w:r w:rsidR="00CF7D0F">
        <w:rPr>
          <w:rFonts w:ascii="Arial" w:hAnsi="Arial" w:cs="Arial"/>
          <w:b/>
          <w:sz w:val="20"/>
          <w:szCs w:val="20"/>
        </w:rPr>
        <w:t xml:space="preserve"> this quality criterion</w:t>
      </w:r>
      <w:r w:rsidRPr="008165DF">
        <w:rPr>
          <w:rFonts w:ascii="Arial" w:hAnsi="Arial" w:cs="Arial"/>
          <w:b/>
          <w:sz w:val="20"/>
          <w:szCs w:val="20"/>
        </w:rPr>
        <w:t>:</w:t>
      </w:r>
    </w:p>
    <w:p w:rsidR="00B86074" w:rsidRPr="008165DF" w:rsidRDefault="009C61D4" w:rsidP="00C20E0D">
      <w:pPr>
        <w:pStyle w:val="ListParagraph"/>
        <w:numPr>
          <w:ilvl w:val="0"/>
          <w:numId w:val="22"/>
        </w:numPr>
        <w:spacing w:after="120"/>
        <w:ind w:hanging="357"/>
        <w:contextualSpacing w:val="0"/>
        <w:rPr>
          <w:rFonts w:ascii="Arial" w:hAnsi="Arial" w:cs="Arial"/>
          <w:sz w:val="20"/>
          <w:szCs w:val="20"/>
          <w:u w:val="single"/>
        </w:rPr>
      </w:pPr>
      <w:r w:rsidRPr="004E4795">
        <w:rPr>
          <w:rFonts w:ascii="Arial" w:hAnsi="Arial" w:cs="Arial"/>
          <w:sz w:val="20"/>
          <w:szCs w:val="20"/>
          <w:u w:val="single"/>
        </w:rPr>
        <w:t>Describe the equipment (for the full set of items) and describe the methodology for commissioning on board a vessel</w:t>
      </w:r>
      <w:r w:rsidR="00D67913">
        <w:rPr>
          <w:rFonts w:ascii="Arial" w:hAnsi="Arial" w:cs="Arial"/>
          <w:sz w:val="20"/>
          <w:szCs w:val="20"/>
          <w:u w:val="single"/>
        </w:rPr>
        <w:t>:</w:t>
      </w:r>
    </w:p>
    <w:p w:rsidR="00B86074" w:rsidRDefault="00B86074" w:rsidP="00105B57">
      <w:pPr>
        <w:pStyle w:val="ListParagraph"/>
        <w:shd w:val="clear" w:color="auto" w:fill="BFBFBF" w:themeFill="background1" w:themeFillShade="BF"/>
        <w:rPr>
          <w:rFonts w:ascii="Arial" w:hAnsi="Arial" w:cs="Arial"/>
          <w:sz w:val="20"/>
          <w:szCs w:val="20"/>
          <w:u w:val="single"/>
        </w:rPr>
      </w:pPr>
    </w:p>
    <w:p w:rsidR="00105B57" w:rsidRDefault="00105B57"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Pr="008165DF" w:rsidRDefault="00D67913" w:rsidP="00D67913">
      <w:pPr>
        <w:pStyle w:val="ListParagraph"/>
        <w:ind w:left="1080"/>
        <w:rPr>
          <w:rFonts w:ascii="Arial" w:hAnsi="Arial" w:cs="Arial"/>
          <w:sz w:val="20"/>
          <w:szCs w:val="20"/>
          <w:u w:val="single"/>
        </w:rPr>
      </w:pPr>
    </w:p>
    <w:p w:rsidR="00B86074" w:rsidRPr="008165DF" w:rsidRDefault="009C61D4"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B86074" w:rsidRPr="008165DF">
        <w:rPr>
          <w:rFonts w:ascii="Arial" w:hAnsi="Arial" w:cs="Arial"/>
          <w:sz w:val="20"/>
          <w:szCs w:val="20"/>
          <w:u w:val="single"/>
        </w:rPr>
        <w:t>provision of two day on-site training including theoretical and practical training</w:t>
      </w:r>
      <w:r w:rsidR="00BE1908">
        <w:rPr>
          <w:rFonts w:ascii="Arial" w:hAnsi="Arial" w:cs="Arial"/>
          <w:sz w:val="20"/>
          <w:szCs w:val="20"/>
          <w:u w:val="single"/>
        </w:rPr>
        <w:t xml:space="preserve"> and descri</w:t>
      </w:r>
      <w:r w:rsidR="00D67913">
        <w:rPr>
          <w:rFonts w:ascii="Arial" w:hAnsi="Arial" w:cs="Arial"/>
          <w:sz w:val="20"/>
          <w:szCs w:val="20"/>
          <w:u w:val="single"/>
        </w:rPr>
        <w:t>be the methodology for training:</w:t>
      </w:r>
    </w:p>
    <w:p w:rsidR="00711F03" w:rsidRDefault="00711F0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B86C73" w:rsidRDefault="00B86C73" w:rsidP="003E68CF">
      <w:pPr>
        <w:pStyle w:val="ListParagraph"/>
        <w:ind w:left="360"/>
        <w:rPr>
          <w:rFonts w:ascii="Arial" w:hAnsi="Arial" w:cs="Arial"/>
          <w:b/>
          <w:sz w:val="20"/>
          <w:szCs w:val="20"/>
        </w:rPr>
      </w:pPr>
    </w:p>
    <w:p w:rsidR="001008F4" w:rsidRDefault="001008F4" w:rsidP="003E68CF">
      <w:pPr>
        <w:pStyle w:val="ListParagraph"/>
        <w:ind w:left="360"/>
        <w:rPr>
          <w:rFonts w:ascii="Arial" w:hAnsi="Arial" w:cs="Arial"/>
          <w:b/>
          <w:sz w:val="20"/>
          <w:szCs w:val="20"/>
        </w:rPr>
      </w:pPr>
    </w:p>
    <w:p w:rsidR="001008F4" w:rsidRDefault="001008F4" w:rsidP="003E68CF">
      <w:pPr>
        <w:pStyle w:val="ListParagraph"/>
        <w:ind w:left="360"/>
        <w:rPr>
          <w:rFonts w:ascii="Arial" w:hAnsi="Arial" w:cs="Arial"/>
          <w:b/>
          <w:sz w:val="20"/>
          <w:szCs w:val="20"/>
        </w:rPr>
      </w:pPr>
    </w:p>
    <w:p w:rsidR="009C61D4" w:rsidRDefault="009C61D4" w:rsidP="003E68CF">
      <w:pPr>
        <w:pStyle w:val="ListParagraph"/>
        <w:ind w:left="360"/>
        <w:rPr>
          <w:rFonts w:ascii="Arial" w:hAnsi="Arial" w:cs="Arial"/>
          <w:b/>
          <w:sz w:val="20"/>
          <w:szCs w:val="20"/>
        </w:rPr>
      </w:pPr>
    </w:p>
    <w:p w:rsidR="009C61D4" w:rsidRDefault="009C61D4">
      <w:pPr>
        <w:rPr>
          <w:rFonts w:ascii="Arial" w:hAnsi="Arial" w:cs="Arial"/>
          <w:b/>
          <w:sz w:val="20"/>
          <w:szCs w:val="20"/>
        </w:rPr>
      </w:pPr>
      <w:r>
        <w:rPr>
          <w:rFonts w:ascii="Arial" w:hAnsi="Arial" w:cs="Arial"/>
          <w:b/>
          <w:sz w:val="20"/>
          <w:szCs w:val="20"/>
        </w:rPr>
        <w:br w:type="page"/>
      </w:r>
    </w:p>
    <w:p w:rsidR="001008F4" w:rsidRPr="008165DF" w:rsidRDefault="001008F4"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B86C73" w:rsidTr="00C41578">
        <w:tc>
          <w:tcPr>
            <w:tcW w:w="2235" w:type="dxa"/>
            <w:shd w:val="clear" w:color="auto" w:fill="365F91" w:themeFill="accent1" w:themeFillShade="BF"/>
            <w:vAlign w:val="center"/>
          </w:tcPr>
          <w:p w:rsidR="00B86C73" w:rsidRPr="002B1166" w:rsidRDefault="00B86C73"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B86C73" w:rsidRPr="002B1166" w:rsidRDefault="00B86C73" w:rsidP="00731C41">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Duration of the </w:t>
            </w:r>
            <w:r w:rsidR="00C93EA5">
              <w:t xml:space="preserve"> </w:t>
            </w:r>
            <w:r w:rsidR="00C93EA5">
              <w:rPr>
                <w:rFonts w:ascii="Arial" w:hAnsi="Arial" w:cs="Arial"/>
                <w:b/>
                <w:color w:val="FFFFFF" w:themeColor="background1"/>
                <w:sz w:val="20"/>
                <w:szCs w:val="20"/>
              </w:rPr>
              <w:t>e</w:t>
            </w:r>
            <w:r w:rsidR="00C93EA5" w:rsidRPr="00C93EA5">
              <w:rPr>
                <w:rFonts w:ascii="Arial" w:hAnsi="Arial" w:cs="Arial"/>
                <w:b/>
                <w:color w:val="FFFFFF" w:themeColor="background1"/>
                <w:sz w:val="20"/>
                <w:szCs w:val="20"/>
              </w:rPr>
              <w:t xml:space="preserve">xtended warranty </w:t>
            </w:r>
            <w:r w:rsidRPr="002B1166">
              <w:rPr>
                <w:rFonts w:ascii="Arial" w:hAnsi="Arial" w:cs="Arial"/>
                <w:b/>
                <w:color w:val="FFFFFF" w:themeColor="background1"/>
                <w:sz w:val="20"/>
                <w:szCs w:val="20"/>
              </w:rPr>
              <w:t xml:space="preserve"> and </w:t>
            </w:r>
            <w:r w:rsidR="00E32DEC" w:rsidRPr="002B1166">
              <w:rPr>
                <w:rFonts w:ascii="Arial" w:hAnsi="Arial" w:cs="Arial"/>
                <w:b/>
                <w:color w:val="FFFFFF" w:themeColor="background1"/>
                <w:sz w:val="20"/>
                <w:szCs w:val="20"/>
              </w:rPr>
              <w:t>efficiency o</w:t>
            </w:r>
            <w:r w:rsidRPr="002B1166">
              <w:rPr>
                <w:rFonts w:ascii="Arial" w:hAnsi="Arial" w:cs="Arial"/>
                <w:b/>
                <w:color w:val="FFFFFF" w:themeColor="background1"/>
                <w:sz w:val="20"/>
                <w:szCs w:val="20"/>
              </w:rPr>
              <w:t>f the post-sale service</w:t>
            </w:r>
            <w:r w:rsidR="00E32DEC"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B86C73" w:rsidRPr="002B1166" w:rsidRDefault="00B86C73" w:rsidP="00731C41">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9F5B21" w:rsidRPr="008165DF" w:rsidRDefault="009F5B21" w:rsidP="00975A15">
      <w:pPr>
        <w:spacing w:before="120"/>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Pr="008165DF">
        <w:rPr>
          <w:rFonts w:ascii="Arial" w:hAnsi="Arial" w:cs="Arial"/>
          <w:b/>
          <w:sz w:val="20"/>
          <w:szCs w:val="20"/>
        </w:rPr>
        <w:t>:</w:t>
      </w:r>
    </w:p>
    <w:p w:rsidR="00C93EA5" w:rsidRPr="00C93EA5" w:rsidRDefault="00C93EA5" w:rsidP="00236E0F">
      <w:pPr>
        <w:pStyle w:val="ListParagraph"/>
        <w:numPr>
          <w:ilvl w:val="0"/>
          <w:numId w:val="22"/>
        </w:numPr>
        <w:spacing w:after="120"/>
        <w:ind w:left="714" w:hanging="357"/>
        <w:contextualSpacing w:val="0"/>
        <w:rPr>
          <w:rFonts w:ascii="Arial" w:hAnsi="Arial" w:cs="Arial"/>
          <w:sz w:val="20"/>
          <w:szCs w:val="20"/>
          <w:u w:val="single"/>
        </w:rPr>
      </w:pPr>
      <w:r w:rsidRPr="00C93EA5">
        <w:rPr>
          <w:rFonts w:ascii="Arial" w:hAnsi="Arial" w:cs="Arial"/>
          <w:sz w:val="20"/>
          <w:szCs w:val="20"/>
          <w:u w:val="single"/>
        </w:rPr>
        <w:t>Indicate terms and conditions o</w:t>
      </w:r>
      <w:r>
        <w:rPr>
          <w:rFonts w:ascii="Arial" w:hAnsi="Arial" w:cs="Arial"/>
          <w:sz w:val="20"/>
          <w:szCs w:val="20"/>
          <w:u w:val="single"/>
        </w:rPr>
        <w:t>f the extended warranty</w:t>
      </w:r>
      <w:r w:rsidRPr="00C93EA5">
        <w:rPr>
          <w:rFonts w:ascii="Arial" w:hAnsi="Arial" w:cs="Arial"/>
          <w:sz w:val="20"/>
          <w:szCs w:val="20"/>
          <w:u w:val="single"/>
        </w:rPr>
        <w:t xml:space="preserve"> (in addition to the minimum warranty of 2 years):</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rPr>
          <w:rFonts w:ascii="Arial" w:hAnsi="Arial" w:cs="Arial"/>
          <w:sz w:val="20"/>
          <w:szCs w:val="20"/>
          <w:u w:val="single"/>
        </w:rPr>
      </w:pPr>
    </w:p>
    <w:p w:rsidR="00B86C73" w:rsidRPr="008165DF" w:rsidRDefault="00B86C73"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E32DEC" w:rsidRPr="008165DF">
        <w:rPr>
          <w:rFonts w:ascii="Arial" w:hAnsi="Arial" w:cs="Arial"/>
          <w:sz w:val="20"/>
          <w:szCs w:val="20"/>
          <w:u w:val="single"/>
        </w:rPr>
        <w:t xml:space="preserve">be </w:t>
      </w:r>
      <w:r w:rsidRPr="008165DF">
        <w:rPr>
          <w:rFonts w:ascii="Arial" w:hAnsi="Arial" w:cs="Arial"/>
          <w:sz w:val="20"/>
          <w:szCs w:val="20"/>
          <w:u w:val="single"/>
        </w:rPr>
        <w:t>the post-sale service:</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9C61D4" w:rsidRDefault="009C61D4">
      <w:pPr>
        <w:rPr>
          <w:rFonts w:ascii="Arial" w:hAnsi="Arial" w:cs="Arial"/>
          <w:b/>
          <w:sz w:val="20"/>
          <w:szCs w:val="20"/>
        </w:rPr>
      </w:pPr>
      <w:r>
        <w:rPr>
          <w:rFonts w:ascii="Arial" w:hAnsi="Arial" w:cs="Arial"/>
          <w:b/>
          <w:sz w:val="20"/>
          <w:szCs w:val="20"/>
        </w:rPr>
        <w:br w:type="page"/>
      </w:r>
    </w:p>
    <w:p w:rsidR="00132531" w:rsidRPr="008165DF" w:rsidRDefault="00132531"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132531" w:rsidRPr="00B86C73" w:rsidTr="00731C41">
        <w:tc>
          <w:tcPr>
            <w:tcW w:w="2235" w:type="dxa"/>
            <w:shd w:val="clear" w:color="auto" w:fill="365F91" w:themeFill="accent1" w:themeFillShade="BF"/>
            <w:vAlign w:val="center"/>
          </w:tcPr>
          <w:p w:rsidR="00132531" w:rsidRPr="002B1166" w:rsidRDefault="00132531" w:rsidP="00731C41">
            <w:pPr>
              <w:pStyle w:val="ListParagraph"/>
              <w:numPr>
                <w:ilvl w:val="0"/>
                <w:numId w:val="25"/>
              </w:numPr>
              <w:spacing w:before="120" w:after="120"/>
              <w:ind w:left="176" w:hanging="176"/>
              <w:jc w:val="center"/>
              <w:rPr>
                <w:rFonts w:ascii="Arial" w:hAnsi="Arial" w:cs="Arial"/>
                <w:b/>
                <w:color w:val="FFFFFF" w:themeColor="background1"/>
                <w:sz w:val="20"/>
                <w:szCs w:val="20"/>
              </w:rPr>
            </w:pPr>
          </w:p>
        </w:tc>
        <w:tc>
          <w:tcPr>
            <w:tcW w:w="10665" w:type="dxa"/>
            <w:shd w:val="clear" w:color="auto" w:fill="365F91" w:themeFill="accent1" w:themeFillShade="BF"/>
          </w:tcPr>
          <w:p w:rsidR="00132531" w:rsidRPr="002B1166" w:rsidRDefault="00132531" w:rsidP="00731C41">
            <w:pPr>
              <w:spacing w:before="120" w:after="120"/>
              <w:rPr>
                <w:rFonts w:ascii="Arial" w:hAnsi="Arial" w:cs="Arial"/>
                <w:b/>
                <w:color w:val="FFFFFF" w:themeColor="background1"/>
                <w:sz w:val="20"/>
                <w:szCs w:val="20"/>
              </w:rPr>
            </w:pPr>
            <w:r>
              <w:rPr>
                <w:rFonts w:ascii="Arial" w:hAnsi="Arial" w:cs="Arial"/>
                <w:b/>
                <w:color w:val="FFFFFF" w:themeColor="background1"/>
                <w:sz w:val="20"/>
                <w:szCs w:val="20"/>
              </w:rPr>
              <w:t>Quality</w:t>
            </w:r>
            <w:r w:rsidR="00C41578">
              <w:rPr>
                <w:rFonts w:ascii="Arial" w:hAnsi="Arial" w:cs="Arial"/>
                <w:b/>
                <w:color w:val="FFFFFF" w:themeColor="background1"/>
                <w:sz w:val="20"/>
                <w:szCs w:val="20"/>
              </w:rPr>
              <w:t xml:space="preserve">, appropriateness </w:t>
            </w:r>
            <w:r>
              <w:rPr>
                <w:rFonts w:ascii="Arial" w:hAnsi="Arial" w:cs="Arial"/>
                <w:b/>
                <w:color w:val="FFFFFF" w:themeColor="background1"/>
                <w:sz w:val="20"/>
                <w:szCs w:val="20"/>
              </w:rPr>
              <w:t xml:space="preserve"> and completeness of </w:t>
            </w:r>
            <w:r w:rsidR="00C41578">
              <w:rPr>
                <w:rFonts w:ascii="Arial" w:hAnsi="Arial" w:cs="Arial"/>
                <w:b/>
                <w:color w:val="FFFFFF" w:themeColor="background1"/>
                <w:sz w:val="20"/>
                <w:szCs w:val="20"/>
              </w:rPr>
              <w:t>other</w:t>
            </w:r>
            <w:r>
              <w:rPr>
                <w:rFonts w:ascii="Arial" w:hAnsi="Arial" w:cs="Arial"/>
                <w:b/>
                <w:color w:val="FFFFFF" w:themeColor="background1"/>
                <w:sz w:val="20"/>
                <w:szCs w:val="20"/>
              </w:rPr>
              <w:t xml:space="preserve"> ancillaries</w:t>
            </w:r>
            <w:r w:rsidR="00C41578">
              <w:rPr>
                <w:rFonts w:ascii="Arial" w:hAnsi="Arial" w:cs="Arial"/>
                <w:b/>
                <w:color w:val="FFFFFF" w:themeColor="background1"/>
                <w:sz w:val="20"/>
                <w:szCs w:val="20"/>
              </w:rPr>
              <w:t xml:space="preserve"> </w:t>
            </w:r>
            <w:r w:rsidR="008734ED">
              <w:rPr>
                <w:rFonts w:ascii="Arial" w:hAnsi="Arial" w:cs="Arial"/>
                <w:b/>
                <w:color w:val="FFFFFF" w:themeColor="background1"/>
                <w:sz w:val="20"/>
                <w:szCs w:val="20"/>
              </w:rPr>
              <w:t>offered (different from those considered necessary)</w:t>
            </w:r>
            <w:r>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132531" w:rsidRPr="002B1166" w:rsidRDefault="00132531" w:rsidP="00731C41">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Pr="002B1166">
              <w:rPr>
                <w:rFonts w:ascii="Arial" w:hAnsi="Arial" w:cs="Arial"/>
                <w:b/>
                <w:color w:val="FFFFFF" w:themeColor="background1"/>
                <w:sz w:val="20"/>
                <w:szCs w:val="20"/>
              </w:rPr>
              <w:t>%</w:t>
            </w:r>
          </w:p>
        </w:tc>
      </w:tr>
    </w:tbl>
    <w:p w:rsidR="00132531" w:rsidRPr="008165DF" w:rsidRDefault="00132531" w:rsidP="00C41578">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008305A6">
        <w:t xml:space="preserve"> </w:t>
      </w:r>
      <w:r w:rsidR="008305A6" w:rsidRPr="008305A6">
        <w:rPr>
          <w:rFonts w:ascii="Arial" w:hAnsi="Arial" w:cs="Arial"/>
          <w:b/>
          <w:sz w:val="20"/>
          <w:szCs w:val="20"/>
        </w:rPr>
        <w:t xml:space="preserve">that is evaluated as an advantageous point. </w:t>
      </w:r>
    </w:p>
    <w:p w:rsidR="00C93EA5" w:rsidRPr="00C93EA5" w:rsidRDefault="004E4724" w:rsidP="00C93EA5">
      <w:pPr>
        <w:numPr>
          <w:ilvl w:val="0"/>
          <w:numId w:val="22"/>
        </w:numPr>
        <w:spacing w:before="240" w:after="240" w:line="240" w:lineRule="auto"/>
        <w:rPr>
          <w:rFonts w:ascii="Arial" w:hAnsi="Arial" w:cs="Arial"/>
          <w:sz w:val="20"/>
          <w:szCs w:val="20"/>
          <w:u w:val="single"/>
        </w:rPr>
      </w:pPr>
      <w:r>
        <w:rPr>
          <w:rFonts w:ascii="Arial" w:hAnsi="Arial" w:cs="Arial"/>
          <w:sz w:val="20"/>
          <w:szCs w:val="20"/>
          <w:u w:val="single"/>
        </w:rPr>
        <w:t xml:space="preserve">Provide a description of any </w:t>
      </w:r>
      <w:r w:rsidRPr="0089672C">
        <w:rPr>
          <w:rFonts w:ascii="Arial" w:hAnsi="Arial" w:cs="Arial"/>
          <w:sz w:val="20"/>
          <w:szCs w:val="20"/>
          <w:u w:val="single"/>
        </w:rPr>
        <w:t xml:space="preserve">“other ancillaries” different from the necessary ancillaries </w:t>
      </w:r>
      <w:r>
        <w:rPr>
          <w:rFonts w:ascii="Arial" w:hAnsi="Arial" w:cs="Arial"/>
          <w:sz w:val="20"/>
          <w:szCs w:val="20"/>
          <w:u w:val="single"/>
        </w:rPr>
        <w:t xml:space="preserve">as previously </w:t>
      </w:r>
      <w:r w:rsidRPr="0089672C">
        <w:rPr>
          <w:rFonts w:ascii="Arial" w:hAnsi="Arial" w:cs="Arial"/>
          <w:sz w:val="20"/>
          <w:szCs w:val="20"/>
          <w:u w:val="single"/>
        </w:rPr>
        <w:t xml:space="preserve">indicated in </w:t>
      </w:r>
      <w:r w:rsidR="0062479A" w:rsidRPr="0062479A">
        <w:rPr>
          <w:rFonts w:ascii="Arial" w:hAnsi="Arial" w:cs="Arial"/>
          <w:sz w:val="20"/>
          <w:szCs w:val="20"/>
          <w:u w:val="single"/>
        </w:rPr>
        <w:t xml:space="preserve">Point 2 – Quality criterion Q1, Q2 and Q4 </w:t>
      </w:r>
      <w:r>
        <w:rPr>
          <w:rFonts w:ascii="Arial" w:hAnsi="Arial" w:cs="Arial"/>
          <w:sz w:val="20"/>
          <w:szCs w:val="20"/>
          <w:u w:val="single"/>
        </w:rPr>
        <w:t>of this annex</w:t>
      </w:r>
      <w:r w:rsidR="00C93EA5" w:rsidRPr="00C93EA5">
        <w:rPr>
          <w:rFonts w:ascii="Arial" w:hAnsi="Arial" w:cs="Arial"/>
          <w:sz w:val="20"/>
          <w:szCs w:val="20"/>
          <w:u w:val="single"/>
        </w:rPr>
        <w:t>. Offers including more ancillaries that are relevant to the operation of the equipment will be evaluated higher.</w:t>
      </w: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rPr>
          <w:rFonts w:ascii="Arial" w:hAnsi="Arial" w:cs="Arial"/>
          <w:sz w:val="20"/>
          <w:szCs w:val="20"/>
          <w:u w:val="single"/>
        </w:rPr>
      </w:pPr>
    </w:p>
    <w:p w:rsidR="00132531" w:rsidRDefault="00132531">
      <w:pPr>
        <w:rPr>
          <w:rFonts w:ascii="Arial" w:hAnsi="Arial" w:cs="Arial"/>
          <w:b/>
          <w:sz w:val="20"/>
          <w:szCs w:val="20"/>
        </w:rPr>
      </w:pPr>
      <w:r>
        <w:rPr>
          <w:rFonts w:ascii="Arial" w:hAnsi="Arial" w:cs="Arial"/>
          <w:b/>
          <w:sz w:val="20"/>
          <w:szCs w:val="20"/>
        </w:rPr>
        <w:br w:type="page"/>
      </w:r>
    </w:p>
    <w:p w:rsidR="00A91F85" w:rsidRDefault="00A91F85" w:rsidP="00301BF6">
      <w:pPr>
        <w:pStyle w:val="ListParagraph"/>
        <w:numPr>
          <w:ilvl w:val="0"/>
          <w:numId w:val="11"/>
        </w:numPr>
        <w:rPr>
          <w:rFonts w:ascii="Arial" w:hAnsi="Arial" w:cs="Arial"/>
          <w:b/>
          <w:sz w:val="20"/>
          <w:szCs w:val="20"/>
        </w:rPr>
      </w:pPr>
      <w:r w:rsidRPr="00555F21">
        <w:rPr>
          <w:rFonts w:ascii="Arial" w:hAnsi="Arial" w:cs="Arial"/>
          <w:b/>
          <w:sz w:val="20"/>
          <w:szCs w:val="20"/>
        </w:rPr>
        <w:lastRenderedPageBreak/>
        <w:t>PRICE OFFER TEMPLATE</w:t>
      </w:r>
    </w:p>
    <w:p w:rsidR="00D23351" w:rsidRPr="00D23351" w:rsidRDefault="0017045D" w:rsidP="00D23351">
      <w:pPr>
        <w:rPr>
          <w:rFonts w:ascii="Arial" w:hAnsi="Arial" w:cs="Arial"/>
          <w:sz w:val="20"/>
          <w:szCs w:val="20"/>
          <w:lang w:val="en-GB"/>
        </w:rPr>
      </w:pPr>
      <w:r w:rsidRPr="0017045D">
        <w:rPr>
          <w:rFonts w:ascii="Arial" w:hAnsi="Arial" w:cs="Arial"/>
          <w:sz w:val="20"/>
          <w:szCs w:val="20"/>
          <w:lang w:val="en-GB"/>
        </w:rPr>
        <w:t xml:space="preserve">Bids shall be evaluated in accordance with the </w:t>
      </w:r>
      <w:r>
        <w:rPr>
          <w:rFonts w:ascii="Arial" w:hAnsi="Arial" w:cs="Arial"/>
          <w:sz w:val="20"/>
          <w:szCs w:val="20"/>
          <w:lang w:val="en-GB"/>
        </w:rPr>
        <w:t xml:space="preserve">Prices for Evaluation </w:t>
      </w:r>
      <w:r w:rsidR="00D16257" w:rsidRPr="00D16257">
        <w:rPr>
          <w:rFonts w:ascii="Arial" w:hAnsi="Arial" w:cs="Arial"/>
          <w:sz w:val="20"/>
          <w:szCs w:val="20"/>
        </w:rPr>
        <w:t>(P</w:t>
      </w:r>
      <w:r w:rsidR="00D16257" w:rsidRPr="00D16257">
        <w:rPr>
          <w:rFonts w:ascii="Arial" w:hAnsi="Arial" w:cs="Arial"/>
          <w:sz w:val="20"/>
          <w:szCs w:val="20"/>
          <w:vertAlign w:val="subscript"/>
        </w:rPr>
        <w:t>i</w:t>
      </w:r>
      <w:r w:rsidR="00D16257" w:rsidRPr="00D16257">
        <w:rPr>
          <w:rFonts w:ascii="Arial" w:hAnsi="Arial" w:cs="Arial"/>
          <w:sz w:val="20"/>
          <w:szCs w:val="20"/>
        </w:rPr>
        <w:t>)</w:t>
      </w:r>
      <w:r w:rsidR="00D16257">
        <w:rPr>
          <w:rFonts w:ascii="Arial" w:hAnsi="Arial" w:cs="Arial"/>
          <w:b/>
          <w:sz w:val="20"/>
          <w:szCs w:val="20"/>
        </w:rPr>
        <w:t xml:space="preserve"> </w:t>
      </w:r>
      <w:r w:rsidRPr="0017045D">
        <w:rPr>
          <w:rFonts w:ascii="Arial" w:hAnsi="Arial" w:cs="Arial"/>
          <w:sz w:val="20"/>
          <w:szCs w:val="20"/>
          <w:lang w:val="en-GB"/>
        </w:rPr>
        <w:t xml:space="preserve">and their associated </w:t>
      </w:r>
      <w:r w:rsidR="00D16257">
        <w:rPr>
          <w:rFonts w:ascii="Arial" w:hAnsi="Arial" w:cs="Arial"/>
          <w:sz w:val="20"/>
          <w:szCs w:val="20"/>
          <w:lang w:val="en-GB"/>
        </w:rPr>
        <w:t xml:space="preserve">factor </w:t>
      </w:r>
      <w:r w:rsidR="00D16257" w:rsidRPr="00D16257">
        <w:rPr>
          <w:rFonts w:ascii="Arial" w:hAnsi="Arial" w:cs="Arial"/>
          <w:sz w:val="20"/>
          <w:szCs w:val="20"/>
        </w:rPr>
        <w:t>(F</w:t>
      </w:r>
      <w:r w:rsidR="00D16257" w:rsidRPr="00D16257">
        <w:rPr>
          <w:rFonts w:ascii="Arial" w:hAnsi="Arial" w:cs="Arial"/>
          <w:sz w:val="20"/>
          <w:szCs w:val="20"/>
          <w:vertAlign w:val="subscript"/>
        </w:rPr>
        <w:t>i</w:t>
      </w:r>
      <w:r w:rsidR="00D16257" w:rsidRPr="00D16257">
        <w:rPr>
          <w:rFonts w:ascii="Arial" w:hAnsi="Arial" w:cs="Arial"/>
          <w:sz w:val="20"/>
          <w:szCs w:val="20"/>
        </w:rPr>
        <w:t>)</w:t>
      </w:r>
      <w:r w:rsidRPr="0017045D">
        <w:rPr>
          <w:rFonts w:ascii="Arial" w:hAnsi="Arial" w:cs="Arial"/>
          <w:sz w:val="20"/>
          <w:szCs w:val="20"/>
          <w:lang w:val="en-GB"/>
        </w:rPr>
        <w:t xml:space="preserve"> as described here below:</w:t>
      </w:r>
    </w:p>
    <w:tbl>
      <w:tblPr>
        <w:tblW w:w="1394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02"/>
        <w:gridCol w:w="4377"/>
        <w:gridCol w:w="850"/>
        <w:gridCol w:w="1255"/>
        <w:gridCol w:w="2248"/>
        <w:gridCol w:w="3311"/>
      </w:tblGrid>
      <w:tr w:rsidR="00C20E0D" w:rsidRPr="00561A60" w:rsidTr="007F6AAE">
        <w:trPr>
          <w:trHeight w:val="663"/>
          <w:tblHeader/>
          <w:jc w:val="center"/>
        </w:trPr>
        <w:tc>
          <w:tcPr>
            <w:tcW w:w="1902" w:type="dxa"/>
            <w:shd w:val="clear" w:color="auto" w:fill="365F91" w:themeFill="accent1" w:themeFillShade="BF"/>
            <w:vAlign w:val="center"/>
          </w:tcPr>
          <w:p w:rsidR="00C20E0D" w:rsidRPr="008165DF" w:rsidRDefault="00C20E0D" w:rsidP="00C20E0D">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w:t>
            </w:r>
          </w:p>
        </w:tc>
        <w:tc>
          <w:tcPr>
            <w:tcW w:w="3311" w:type="dxa"/>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F3665C" w:rsidRPr="00561A60" w:rsidTr="00F3665C">
        <w:trPr>
          <w:cantSplit/>
          <w:trHeight w:hRule="exact" w:val="340"/>
          <w:tblHeader/>
          <w:jc w:val="center"/>
        </w:trPr>
        <w:tc>
          <w:tcPr>
            <w:tcW w:w="1902" w:type="dxa"/>
            <w:vMerge w:val="restart"/>
            <w:shd w:val="clear" w:color="auto" w:fill="FFFFFF" w:themeFill="background1"/>
            <w:vAlign w:val="center"/>
          </w:tcPr>
          <w:p w:rsidR="00F3665C" w:rsidRPr="00744C22" w:rsidRDefault="00F3665C" w:rsidP="00C125EE">
            <w:pPr>
              <w:spacing w:before="120" w:after="120" w:line="240" w:lineRule="auto"/>
              <w:jc w:val="center"/>
              <w:rPr>
                <w:rFonts w:ascii="Arial" w:hAnsi="Arial" w:cs="Arial"/>
                <w:sz w:val="20"/>
                <w:szCs w:val="20"/>
              </w:rPr>
            </w:pPr>
            <w:r w:rsidRPr="00744C22">
              <w:rPr>
                <w:rFonts w:ascii="Arial" w:hAnsi="Arial" w:cs="Arial"/>
                <w:sz w:val="20"/>
                <w:szCs w:val="20"/>
              </w:rPr>
              <w:t>1</w:t>
            </w:r>
          </w:p>
        </w:tc>
        <w:tc>
          <w:tcPr>
            <w:tcW w:w="4377" w:type="dxa"/>
            <w:vMerge w:val="restart"/>
            <w:shd w:val="clear" w:color="auto" w:fill="FFFFFF" w:themeFill="background1"/>
            <w:vAlign w:val="center"/>
          </w:tcPr>
          <w:p w:rsidR="00F3665C" w:rsidRDefault="00F3665C" w:rsidP="00C66D27">
            <w:pPr>
              <w:spacing w:before="120" w:after="120" w:line="240" w:lineRule="auto"/>
              <w:rPr>
                <w:rFonts w:ascii="Arial" w:hAnsi="Arial" w:cs="Arial"/>
                <w:sz w:val="20"/>
                <w:szCs w:val="20"/>
              </w:rPr>
            </w:pPr>
            <w:r>
              <w:rPr>
                <w:rFonts w:ascii="Arial" w:hAnsi="Arial" w:cs="Arial"/>
                <w:sz w:val="20"/>
                <w:szCs w:val="20"/>
              </w:rPr>
              <w:t xml:space="preserve">Price for </w:t>
            </w:r>
            <w:r w:rsidRPr="00055CFF">
              <w:rPr>
                <w:rFonts w:ascii="Arial" w:hAnsi="Arial" w:cs="Arial"/>
                <w:sz w:val="20"/>
                <w:szCs w:val="20"/>
              </w:rPr>
              <w:t>each individual item that is part of the system and can be purchased individually. (</w:t>
            </w:r>
            <w:proofErr w:type="gramStart"/>
            <w:r w:rsidRPr="00055CFF">
              <w:rPr>
                <w:rFonts w:ascii="Arial" w:hAnsi="Arial" w:cs="Arial"/>
                <w:sz w:val="20"/>
                <w:szCs w:val="20"/>
                <w:lang w:val="en-GB"/>
              </w:rPr>
              <w:t>i.e</w:t>
            </w:r>
            <w:proofErr w:type="gramEnd"/>
            <w:r w:rsidRPr="00055CFF">
              <w:rPr>
                <w:rFonts w:ascii="Arial" w:hAnsi="Arial" w:cs="Arial"/>
                <w:sz w:val="20"/>
                <w:szCs w:val="20"/>
                <w:lang w:val="en-GB"/>
              </w:rPr>
              <w:t xml:space="preserve">. guide boom, “code-end”, reel(s), power unit(s), air compressor(s), hydraulic and air hoses, towing arrangement, </w:t>
            </w:r>
            <w:r>
              <w:rPr>
                <w:rFonts w:ascii="Arial" w:hAnsi="Arial" w:cs="Arial"/>
                <w:sz w:val="20"/>
                <w:szCs w:val="20"/>
                <w:lang w:val="en-GB"/>
              </w:rPr>
              <w:t>etc.</w:t>
            </w:r>
            <w:r w:rsidRPr="00055CFF">
              <w:rPr>
                <w:rFonts w:ascii="Arial" w:hAnsi="Arial" w:cs="Arial"/>
                <w:sz w:val="20"/>
                <w:szCs w:val="20"/>
              </w:rPr>
              <w:t>)</w:t>
            </w:r>
            <w:r w:rsidR="00BD6108">
              <w:rPr>
                <w:rFonts w:ascii="Arial" w:hAnsi="Arial" w:cs="Arial"/>
                <w:sz w:val="20"/>
                <w:szCs w:val="20"/>
              </w:rPr>
              <w:t xml:space="preserve"> </w:t>
            </w:r>
            <w:proofErr w:type="gramStart"/>
            <w:r w:rsidR="00BD6108">
              <w:rPr>
                <w:rFonts w:ascii="Arial" w:hAnsi="Arial" w:cs="Arial"/>
                <w:sz w:val="20"/>
                <w:szCs w:val="20"/>
                <w:u w:val="single"/>
              </w:rPr>
              <w:t>as</w:t>
            </w:r>
            <w:proofErr w:type="gramEnd"/>
            <w:r w:rsidR="00BD6108">
              <w:rPr>
                <w:rFonts w:ascii="Arial" w:hAnsi="Arial" w:cs="Arial"/>
                <w:sz w:val="20"/>
                <w:szCs w:val="20"/>
                <w:u w:val="single"/>
              </w:rPr>
              <w:t xml:space="preserve"> described under Point 2 – Q1</w:t>
            </w:r>
            <w:r w:rsidRPr="00055CFF">
              <w:rPr>
                <w:rFonts w:ascii="Arial" w:hAnsi="Arial" w:cs="Arial"/>
                <w:sz w:val="20"/>
                <w:szCs w:val="20"/>
              </w:rPr>
              <w:t>.</w:t>
            </w:r>
            <w:r>
              <w:rPr>
                <w:rFonts w:ascii="Arial" w:hAnsi="Arial" w:cs="Arial"/>
                <w:sz w:val="20"/>
                <w:szCs w:val="20"/>
              </w:rPr>
              <w:t xml:space="preserve"> </w:t>
            </w:r>
          </w:p>
          <w:p w:rsidR="00F3665C" w:rsidRDefault="00F3665C" w:rsidP="00BB24B8">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F3665C" w:rsidRDefault="00F3665C">
            <w:pPr>
              <w:spacing w:after="0" w:line="240" w:lineRule="auto"/>
              <w:rPr>
                <w:rFonts w:ascii="Arial" w:hAnsi="Arial" w:cs="Arial"/>
                <w:sz w:val="20"/>
                <w:szCs w:val="20"/>
              </w:rPr>
            </w:pPr>
          </w:p>
        </w:tc>
        <w:tc>
          <w:tcPr>
            <w:tcW w:w="3503" w:type="dxa"/>
            <w:gridSpan w:val="2"/>
            <w:tcBorders>
              <w:left w:val="single" w:sz="4" w:space="0" w:color="auto"/>
            </w:tcBorders>
            <w:shd w:val="clear" w:color="auto" w:fill="365F91" w:themeFill="accent1" w:themeFillShade="BF"/>
            <w:vAlign w:val="center"/>
          </w:tcPr>
          <w:p w:rsidR="00F3665C" w:rsidRDefault="00F3665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NAME</w:t>
            </w:r>
          </w:p>
        </w:tc>
        <w:tc>
          <w:tcPr>
            <w:tcW w:w="3311" w:type="dxa"/>
            <w:shd w:val="clear" w:color="auto" w:fill="FFFFFF" w:themeFill="background1"/>
            <w:vAlign w:val="center"/>
          </w:tcPr>
          <w:p w:rsidR="00F3665C" w:rsidRDefault="00F3665C">
            <w:pPr>
              <w:spacing w:before="120" w:after="120" w:line="240" w:lineRule="auto"/>
              <w:jc w:val="center"/>
              <w:rPr>
                <w:rFonts w:ascii="Arial" w:hAnsi="Arial" w:cs="Arial"/>
                <w:sz w:val="20"/>
                <w:szCs w:val="20"/>
                <w:highlight w:val="red"/>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744C22" w:rsidRDefault="00CD05E3"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744C22" w:rsidRDefault="00CD05E3"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744C22" w:rsidRDefault="00CD05E3"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744C22" w:rsidRDefault="00CD05E3"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744C22" w:rsidRDefault="00CD05E3"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744C22" w:rsidRDefault="00B869DD"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4C1617">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744C22" w:rsidRDefault="00B869DD"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744C22" w:rsidRDefault="00CD05E3" w:rsidP="00C125EE">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B869DD" w:rsidRDefault="00B869DD" w:rsidP="00CE37E9">
            <w:pPr>
              <w:spacing w:before="120" w:after="120" w:line="240" w:lineRule="auto"/>
              <w:rPr>
                <w:rFonts w:ascii="Arial" w:hAnsi="Arial" w:cs="Arial"/>
                <w:i/>
                <w:sz w:val="20"/>
                <w:szCs w:val="20"/>
              </w:rPr>
            </w:pPr>
            <w:r w:rsidRPr="00B869DD">
              <w:rPr>
                <w:rFonts w:ascii="Arial" w:hAnsi="Arial" w:cs="Arial"/>
                <w:i/>
                <w:sz w:val="16"/>
                <w:szCs w:val="20"/>
              </w:rPr>
              <w:t>(add more lines if needed)</w:t>
            </w: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20E0D" w:rsidRPr="00561A60" w:rsidTr="007F6AAE">
        <w:trPr>
          <w:cantSplit/>
          <w:trHeight w:val="1287"/>
          <w:tblHeader/>
          <w:jc w:val="center"/>
        </w:trPr>
        <w:tc>
          <w:tcPr>
            <w:tcW w:w="1902" w:type="dxa"/>
            <w:shd w:val="clear" w:color="auto" w:fill="FFFFFF" w:themeFill="background1"/>
            <w:vAlign w:val="center"/>
          </w:tcPr>
          <w:p w:rsidR="00C20E0D" w:rsidRPr="00744C22" w:rsidRDefault="002E2E7D" w:rsidP="00C125EE">
            <w:pPr>
              <w:spacing w:before="120" w:after="120" w:line="240" w:lineRule="auto"/>
              <w:jc w:val="center"/>
              <w:rPr>
                <w:rFonts w:ascii="Arial" w:hAnsi="Arial" w:cs="Arial"/>
                <w:sz w:val="20"/>
                <w:szCs w:val="20"/>
              </w:rPr>
            </w:pPr>
            <w:r w:rsidRPr="00744C22">
              <w:rPr>
                <w:rFonts w:ascii="Arial" w:hAnsi="Arial" w:cs="Arial"/>
                <w:sz w:val="20"/>
                <w:szCs w:val="20"/>
              </w:rPr>
              <w:t>1</w:t>
            </w:r>
          </w:p>
        </w:tc>
        <w:tc>
          <w:tcPr>
            <w:tcW w:w="8730" w:type="dxa"/>
            <w:gridSpan w:val="4"/>
            <w:shd w:val="clear" w:color="auto" w:fill="FFFFFF" w:themeFill="background1"/>
            <w:vAlign w:val="center"/>
          </w:tcPr>
          <w:p w:rsidR="00DA6D1C" w:rsidRPr="008D0104" w:rsidRDefault="00C20E0D" w:rsidP="00236E0F">
            <w:pPr>
              <w:spacing w:before="120" w:after="120" w:line="240" w:lineRule="auto"/>
              <w:rPr>
                <w:rFonts w:ascii="Arial" w:hAnsi="Arial" w:cs="Arial"/>
                <w:sz w:val="20"/>
                <w:szCs w:val="20"/>
              </w:rPr>
            </w:pPr>
            <w:r>
              <w:rPr>
                <w:rFonts w:ascii="Arial" w:hAnsi="Arial" w:cs="Arial"/>
                <w:sz w:val="20"/>
                <w:szCs w:val="20"/>
              </w:rPr>
              <w:t xml:space="preserve">Price of </w:t>
            </w:r>
            <w:r w:rsidR="00055CFF" w:rsidRPr="00055CFF">
              <w:rPr>
                <w:rFonts w:ascii="Arial" w:hAnsi="Arial" w:cs="Arial"/>
                <w:sz w:val="20"/>
                <w:szCs w:val="20"/>
              </w:rPr>
              <w:t>container</w:t>
            </w:r>
            <w:r w:rsidR="00B065DC">
              <w:rPr>
                <w:rFonts w:ascii="Arial" w:hAnsi="Arial" w:cs="Arial"/>
                <w:sz w:val="20"/>
                <w:szCs w:val="20"/>
              </w:rPr>
              <w:t>(s)</w:t>
            </w:r>
            <w:r w:rsidR="00055CFF" w:rsidRPr="00055CFF">
              <w:rPr>
                <w:rFonts w:ascii="Arial" w:hAnsi="Arial" w:cs="Arial"/>
                <w:sz w:val="20"/>
                <w:szCs w:val="20"/>
              </w:rPr>
              <w:t xml:space="preserve"> </w:t>
            </w:r>
            <w:r w:rsidRPr="00055CFF">
              <w:rPr>
                <w:rFonts w:ascii="Arial" w:hAnsi="Arial" w:cs="Arial"/>
                <w:sz w:val="20"/>
                <w:szCs w:val="20"/>
              </w:rPr>
              <w:t>for</w:t>
            </w:r>
            <w:r w:rsidRPr="008165DF">
              <w:rPr>
                <w:rFonts w:ascii="Arial" w:hAnsi="Arial" w:cs="Arial"/>
                <w:sz w:val="20"/>
                <w:szCs w:val="20"/>
              </w:rPr>
              <w:t xml:space="preserve"> storage and transportation of </w:t>
            </w:r>
            <w:r w:rsidR="000B52FA" w:rsidRPr="000B52FA">
              <w:rPr>
                <w:rFonts w:ascii="Arial" w:hAnsi="Arial" w:cs="Arial"/>
                <w:sz w:val="20"/>
                <w:szCs w:val="20"/>
              </w:rPr>
              <w:t>1 system including all necessary ancillaries for its autonomous operation on board a vessel (</w:t>
            </w:r>
            <w:r w:rsidR="002725DD" w:rsidRPr="002725DD">
              <w:rPr>
                <w:rFonts w:ascii="Arial" w:hAnsi="Arial" w:cs="Arial"/>
                <w:sz w:val="20"/>
                <w:szCs w:val="20"/>
                <w:lang w:val="en-GB"/>
              </w:rPr>
              <w:t>i.e. guide boom, “code-end”, reel(s), power unit(s), air compressor(s), hydraulic and air hoses, towing arrangement,</w:t>
            </w:r>
            <w:r w:rsidR="00236E0F">
              <w:rPr>
                <w:rFonts w:ascii="Arial" w:hAnsi="Arial" w:cs="Arial"/>
                <w:sz w:val="20"/>
                <w:szCs w:val="20"/>
                <w:lang w:val="en-GB"/>
              </w:rPr>
              <w:t xml:space="preserve"> etc.</w:t>
            </w:r>
            <w:r w:rsidR="002725DD">
              <w:rPr>
                <w:rFonts w:ascii="Arial" w:hAnsi="Arial" w:cs="Arial"/>
                <w:sz w:val="20"/>
                <w:szCs w:val="20"/>
                <w:lang w:val="en-GB"/>
              </w:rPr>
              <w:t>)</w:t>
            </w:r>
            <w:r w:rsidR="00BD6108">
              <w:rPr>
                <w:rFonts w:ascii="Arial" w:hAnsi="Arial" w:cs="Arial"/>
                <w:sz w:val="20"/>
                <w:szCs w:val="20"/>
                <w:lang w:val="en-GB"/>
              </w:rPr>
              <w:t xml:space="preserve"> </w:t>
            </w:r>
            <w:r w:rsidR="00BD6108">
              <w:rPr>
                <w:rFonts w:ascii="Arial" w:hAnsi="Arial" w:cs="Arial"/>
                <w:sz w:val="20"/>
                <w:szCs w:val="20"/>
                <w:u w:val="single"/>
              </w:rPr>
              <w:t>as described under Point 2 – Q2.</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648"/>
          <w:tblHeader/>
          <w:jc w:val="center"/>
        </w:trPr>
        <w:tc>
          <w:tcPr>
            <w:tcW w:w="1902" w:type="dxa"/>
            <w:shd w:val="clear" w:color="auto" w:fill="FFFFFF" w:themeFill="background1"/>
            <w:vAlign w:val="center"/>
          </w:tcPr>
          <w:p w:rsidR="00C20E0D" w:rsidRPr="00744C22" w:rsidRDefault="00CB12B2" w:rsidP="00C125EE">
            <w:pPr>
              <w:spacing w:before="120" w:after="120" w:line="240" w:lineRule="auto"/>
              <w:jc w:val="center"/>
              <w:rPr>
                <w:rFonts w:ascii="Arial" w:hAnsi="Arial" w:cs="Arial"/>
                <w:sz w:val="20"/>
                <w:szCs w:val="20"/>
              </w:rPr>
            </w:pPr>
            <w:r w:rsidRPr="00744C22">
              <w:rPr>
                <w:rFonts w:ascii="Arial" w:hAnsi="Arial" w:cs="Arial"/>
                <w:sz w:val="20"/>
                <w:szCs w:val="20"/>
              </w:rPr>
              <w:t>1</w:t>
            </w:r>
          </w:p>
        </w:tc>
        <w:tc>
          <w:tcPr>
            <w:tcW w:w="8730" w:type="dxa"/>
            <w:gridSpan w:val="4"/>
            <w:shd w:val="clear" w:color="auto" w:fill="FFFFFF" w:themeFill="background1"/>
            <w:vAlign w:val="center"/>
          </w:tcPr>
          <w:p w:rsidR="00C20E0D" w:rsidRPr="008165DF" w:rsidRDefault="00C20E0D" w:rsidP="000B52FA">
            <w:pPr>
              <w:spacing w:before="120" w:after="120" w:line="240" w:lineRule="auto"/>
              <w:rPr>
                <w:rFonts w:ascii="Arial" w:hAnsi="Arial" w:cs="Arial"/>
                <w:sz w:val="20"/>
                <w:szCs w:val="20"/>
              </w:rPr>
            </w:pPr>
            <w:r>
              <w:rPr>
                <w:rFonts w:ascii="Arial" w:hAnsi="Arial" w:cs="Arial"/>
                <w:sz w:val="20"/>
                <w:szCs w:val="20"/>
              </w:rPr>
              <w:t>Price of r</w:t>
            </w:r>
            <w:r w:rsidRPr="008165DF">
              <w:rPr>
                <w:rFonts w:ascii="Arial" w:hAnsi="Arial" w:cs="Arial"/>
                <w:sz w:val="20"/>
                <w:szCs w:val="20"/>
              </w:rPr>
              <w:t>epair tools</w:t>
            </w:r>
            <w:r>
              <w:rPr>
                <w:rFonts w:ascii="Arial" w:hAnsi="Arial" w:cs="Arial"/>
                <w:sz w:val="20"/>
                <w:szCs w:val="20"/>
              </w:rPr>
              <w:t xml:space="preserve"> and</w:t>
            </w:r>
            <w:r w:rsidRPr="008165DF">
              <w:rPr>
                <w:rFonts w:ascii="Arial" w:hAnsi="Arial" w:cs="Arial"/>
                <w:sz w:val="20"/>
                <w:szCs w:val="20"/>
              </w:rPr>
              <w:t xml:space="preserve"> spares </w:t>
            </w:r>
            <w:r>
              <w:rPr>
                <w:rFonts w:ascii="Arial" w:hAnsi="Arial" w:cs="Arial"/>
                <w:sz w:val="20"/>
                <w:szCs w:val="20"/>
              </w:rPr>
              <w:t xml:space="preserve">for </w:t>
            </w:r>
            <w:r w:rsidR="000B52FA">
              <w:rPr>
                <w:rFonts w:ascii="Arial" w:hAnsi="Arial" w:cs="Arial"/>
                <w:sz w:val="20"/>
                <w:szCs w:val="20"/>
              </w:rPr>
              <w:t>the s</w:t>
            </w:r>
            <w:r>
              <w:rPr>
                <w:rFonts w:ascii="Arial" w:hAnsi="Arial" w:cs="Arial"/>
                <w:sz w:val="20"/>
                <w:szCs w:val="20"/>
              </w:rPr>
              <w:t>ystem</w:t>
            </w:r>
            <w:r w:rsidR="00BD6108">
              <w:rPr>
                <w:rFonts w:ascii="Arial" w:hAnsi="Arial" w:cs="Arial"/>
                <w:sz w:val="20"/>
                <w:szCs w:val="20"/>
              </w:rPr>
              <w:t xml:space="preserve"> </w:t>
            </w:r>
            <w:r w:rsidR="00BD6108">
              <w:rPr>
                <w:rFonts w:ascii="Arial" w:hAnsi="Arial" w:cs="Arial"/>
                <w:sz w:val="20"/>
                <w:szCs w:val="20"/>
                <w:u w:val="single"/>
              </w:rPr>
              <w:t>as described under Point 2 – Q4</w:t>
            </w:r>
            <w:r w:rsidR="008D0104">
              <w:rPr>
                <w:rFonts w:ascii="Arial" w:hAnsi="Arial" w:cs="Arial"/>
                <w:sz w:val="20"/>
                <w:szCs w:val="20"/>
              </w:rPr>
              <w:t>.</w:t>
            </w:r>
          </w:p>
        </w:tc>
        <w:tc>
          <w:tcPr>
            <w:tcW w:w="3311" w:type="dxa"/>
            <w:shd w:val="clear" w:color="auto" w:fill="BFBFBF" w:themeFill="background1" w:themeFillShade="BF"/>
            <w:vAlign w:val="center"/>
          </w:tcPr>
          <w:p w:rsidR="00C20E0D" w:rsidRPr="008165DF" w:rsidRDefault="00C20E0D" w:rsidP="00975A15">
            <w:pPr>
              <w:spacing w:before="120" w:after="120" w:line="240" w:lineRule="auto"/>
              <w:ind w:left="133"/>
              <w:jc w:val="center"/>
              <w:rPr>
                <w:rFonts w:ascii="Arial" w:hAnsi="Arial" w:cs="Arial"/>
                <w:sz w:val="20"/>
                <w:szCs w:val="20"/>
              </w:rPr>
            </w:pPr>
          </w:p>
        </w:tc>
      </w:tr>
      <w:tr w:rsidR="00C20E0D" w:rsidRPr="00561A60" w:rsidTr="007F6AAE">
        <w:trPr>
          <w:cantSplit/>
          <w:trHeight w:val="984"/>
          <w:tblHeader/>
          <w:jc w:val="center"/>
        </w:trPr>
        <w:tc>
          <w:tcPr>
            <w:tcW w:w="1902" w:type="dxa"/>
            <w:tcBorders>
              <w:bottom w:val="single" w:sz="12" w:space="0" w:color="808080" w:themeColor="background1" w:themeShade="80"/>
            </w:tcBorders>
            <w:shd w:val="clear" w:color="auto" w:fill="FFFFFF" w:themeFill="background1"/>
            <w:vAlign w:val="center"/>
          </w:tcPr>
          <w:p w:rsidR="00C20E0D" w:rsidRPr="00744C22" w:rsidRDefault="0055728E" w:rsidP="00657D7C">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tcBorders>
              <w:bottom w:val="single" w:sz="12" w:space="0" w:color="808080" w:themeColor="background1" w:themeShade="80"/>
            </w:tcBorders>
            <w:shd w:val="clear" w:color="auto" w:fill="FFFFFF" w:themeFill="background1"/>
            <w:vAlign w:val="center"/>
          </w:tcPr>
          <w:p w:rsidR="00C20E0D" w:rsidRPr="007F6AAE" w:rsidRDefault="00C20E0D" w:rsidP="00055CFF">
            <w:pPr>
              <w:spacing w:before="120" w:after="120" w:line="240" w:lineRule="auto"/>
              <w:rPr>
                <w:rFonts w:ascii="Arial" w:hAnsi="Arial" w:cs="Arial"/>
                <w:sz w:val="20"/>
                <w:szCs w:val="20"/>
              </w:rPr>
            </w:pPr>
            <w:r w:rsidRPr="007F6AAE">
              <w:rPr>
                <w:rFonts w:ascii="Arial" w:hAnsi="Arial" w:cs="Arial"/>
                <w:sz w:val="20"/>
                <w:szCs w:val="20"/>
              </w:rPr>
              <w:t xml:space="preserve">Price for the purchase of a </w:t>
            </w:r>
            <w:r w:rsidRPr="004C1617">
              <w:rPr>
                <w:rFonts w:ascii="Arial" w:hAnsi="Arial" w:cs="Arial"/>
                <w:sz w:val="20"/>
                <w:szCs w:val="20"/>
                <w:u w:val="single"/>
              </w:rPr>
              <w:t>complete</w:t>
            </w:r>
            <w:r w:rsidRPr="007F6AAE">
              <w:rPr>
                <w:rFonts w:ascii="Arial" w:hAnsi="Arial" w:cs="Arial"/>
                <w:sz w:val="20"/>
                <w:szCs w:val="20"/>
              </w:rPr>
              <w:t xml:space="preserve"> s</w:t>
            </w:r>
            <w:r w:rsidR="00CE1E12" w:rsidRPr="007F6AAE">
              <w:rPr>
                <w:rFonts w:ascii="Arial" w:hAnsi="Arial" w:cs="Arial"/>
                <w:sz w:val="20"/>
                <w:szCs w:val="20"/>
              </w:rPr>
              <w:t>ystem</w:t>
            </w:r>
            <w:r w:rsidRPr="007F6AAE">
              <w:rPr>
                <w:rFonts w:ascii="Arial" w:hAnsi="Arial" w:cs="Arial"/>
                <w:sz w:val="20"/>
                <w:szCs w:val="20"/>
              </w:rPr>
              <w:t xml:space="preserve"> </w:t>
            </w:r>
            <w:r w:rsidR="002F00C5" w:rsidRPr="002F00C5">
              <w:rPr>
                <w:rFonts w:ascii="Arial" w:hAnsi="Arial" w:cs="Arial"/>
                <w:sz w:val="20"/>
                <w:szCs w:val="20"/>
              </w:rPr>
              <w:t xml:space="preserve">including all </w:t>
            </w:r>
            <w:r w:rsidR="004C1617">
              <w:rPr>
                <w:rFonts w:ascii="Arial" w:hAnsi="Arial" w:cs="Arial"/>
                <w:sz w:val="20"/>
                <w:szCs w:val="20"/>
              </w:rPr>
              <w:t xml:space="preserve">the </w:t>
            </w:r>
            <w:r w:rsidR="00B869DD">
              <w:rPr>
                <w:rFonts w:ascii="Arial" w:hAnsi="Arial" w:cs="Arial"/>
                <w:sz w:val="20"/>
                <w:szCs w:val="20"/>
              </w:rPr>
              <w:t>items listed above</w:t>
            </w:r>
            <w:r w:rsidR="004C1617">
              <w:rPr>
                <w:rFonts w:ascii="Arial" w:hAnsi="Arial" w:cs="Arial"/>
                <w:sz w:val="20"/>
                <w:szCs w:val="20"/>
              </w:rPr>
              <w:t xml:space="preserve"> in this table</w:t>
            </w:r>
            <w:r w:rsidR="00B869DD">
              <w:rPr>
                <w:rFonts w:ascii="Arial" w:hAnsi="Arial" w:cs="Arial"/>
                <w:sz w:val="20"/>
                <w:szCs w:val="20"/>
              </w:rPr>
              <w:t xml:space="preserve"> (all the individual it</w:t>
            </w:r>
            <w:r w:rsidR="004C1617">
              <w:rPr>
                <w:rFonts w:ascii="Arial" w:hAnsi="Arial" w:cs="Arial"/>
                <w:sz w:val="20"/>
                <w:szCs w:val="20"/>
              </w:rPr>
              <w:t>ems +</w:t>
            </w:r>
            <w:r w:rsidR="00B869DD">
              <w:rPr>
                <w:rFonts w:ascii="Arial" w:hAnsi="Arial" w:cs="Arial"/>
                <w:sz w:val="20"/>
                <w:szCs w:val="20"/>
              </w:rPr>
              <w:t xml:space="preserve"> </w:t>
            </w:r>
            <w:r w:rsidR="00055CFF" w:rsidRPr="00055CFF">
              <w:rPr>
                <w:rFonts w:ascii="Arial" w:hAnsi="Arial" w:cs="Arial"/>
                <w:sz w:val="20"/>
                <w:szCs w:val="20"/>
              </w:rPr>
              <w:t>c</w:t>
            </w:r>
            <w:r w:rsidR="00B869DD" w:rsidRPr="00055CFF">
              <w:rPr>
                <w:rFonts w:ascii="Arial" w:hAnsi="Arial" w:cs="Arial"/>
                <w:sz w:val="20"/>
                <w:szCs w:val="20"/>
              </w:rPr>
              <w:t>ontainer</w:t>
            </w:r>
            <w:r w:rsidR="00B065DC">
              <w:rPr>
                <w:rFonts w:ascii="Arial" w:hAnsi="Arial" w:cs="Arial"/>
                <w:sz w:val="20"/>
                <w:szCs w:val="20"/>
              </w:rPr>
              <w:t>(s)</w:t>
            </w:r>
            <w:r w:rsidR="00B869DD">
              <w:rPr>
                <w:rFonts w:ascii="Arial" w:hAnsi="Arial" w:cs="Arial"/>
                <w:sz w:val="20"/>
                <w:szCs w:val="20"/>
              </w:rPr>
              <w:t xml:space="preserve"> for storage and transportation</w:t>
            </w:r>
            <w:r w:rsidR="004C1617">
              <w:rPr>
                <w:rFonts w:ascii="Arial" w:hAnsi="Arial" w:cs="Arial"/>
                <w:sz w:val="20"/>
                <w:szCs w:val="20"/>
              </w:rPr>
              <w:t xml:space="preserve"> +</w:t>
            </w:r>
            <w:r w:rsidR="00B869DD">
              <w:rPr>
                <w:rFonts w:ascii="Arial" w:hAnsi="Arial" w:cs="Arial"/>
                <w:sz w:val="20"/>
                <w:szCs w:val="20"/>
              </w:rPr>
              <w:t xml:space="preserve"> repair tools and spares)</w:t>
            </w:r>
            <w:r w:rsidR="00686092">
              <w:rPr>
                <w:rFonts w:ascii="Arial" w:hAnsi="Arial" w:cs="Arial"/>
                <w:sz w:val="20"/>
                <w:szCs w:val="20"/>
              </w:rPr>
              <w:t>.</w:t>
            </w:r>
          </w:p>
        </w:tc>
        <w:tc>
          <w:tcPr>
            <w:tcW w:w="3311" w:type="dxa"/>
            <w:tcBorders>
              <w:bottom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2E2E7D" w:rsidRPr="008165DF" w:rsidTr="00C125EE">
        <w:trPr>
          <w:cantSplit/>
          <w:trHeight w:val="663"/>
          <w:tblHeader/>
          <w:jc w:val="center"/>
        </w:trPr>
        <w:tc>
          <w:tcPr>
            <w:tcW w:w="1902" w:type="dxa"/>
            <w:shd w:val="clear" w:color="auto" w:fill="365F91" w:themeFill="accent1" w:themeFillShade="BF"/>
            <w:vAlign w:val="center"/>
          </w:tcPr>
          <w:p w:rsidR="002E2E7D" w:rsidRPr="008165DF" w:rsidRDefault="002E2E7D" w:rsidP="00C125EE">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2E2E7D" w:rsidRPr="008165DF" w:rsidRDefault="002E2E7D" w:rsidP="00C125EE">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 (continuation)</w:t>
            </w:r>
          </w:p>
        </w:tc>
        <w:tc>
          <w:tcPr>
            <w:tcW w:w="3311" w:type="dxa"/>
            <w:shd w:val="clear" w:color="auto" w:fill="365F91" w:themeFill="accent1" w:themeFillShade="BF"/>
            <w:vAlign w:val="center"/>
          </w:tcPr>
          <w:p w:rsidR="002E2E7D" w:rsidRPr="008165DF" w:rsidRDefault="002E2E7D" w:rsidP="00C125EE">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C20E0D" w:rsidRPr="00561A60" w:rsidTr="007F6AAE">
        <w:trPr>
          <w:cantSplit/>
          <w:trHeight w:val="506"/>
          <w:tblHeader/>
          <w:jc w:val="center"/>
        </w:trPr>
        <w:tc>
          <w:tcPr>
            <w:tcW w:w="1902" w:type="dxa"/>
            <w:tcBorders>
              <w:top w:val="single" w:sz="12" w:space="0" w:color="808080" w:themeColor="background1" w:themeShade="80"/>
            </w:tcBorders>
            <w:shd w:val="clear" w:color="auto" w:fill="FFFFFF" w:themeFill="background1"/>
            <w:vAlign w:val="center"/>
          </w:tcPr>
          <w:p w:rsidR="00C20E0D" w:rsidRPr="00890743" w:rsidRDefault="00CB12B2" w:rsidP="00C125EE">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tcBorders>
              <w:top w:val="single" w:sz="12" w:space="0" w:color="808080" w:themeColor="background1" w:themeShade="80"/>
            </w:tcBorders>
            <w:shd w:val="clear" w:color="auto" w:fill="FFFFFF" w:themeFill="background1"/>
            <w:vAlign w:val="center"/>
          </w:tcPr>
          <w:p w:rsidR="00C20E0D" w:rsidRPr="008165DF" w:rsidRDefault="00C20E0D" w:rsidP="00CE1E12">
            <w:pPr>
              <w:spacing w:before="120" w:after="120" w:line="240" w:lineRule="auto"/>
              <w:rPr>
                <w:rFonts w:ascii="Arial" w:hAnsi="Arial" w:cs="Arial"/>
                <w:sz w:val="20"/>
                <w:szCs w:val="20"/>
              </w:rPr>
            </w:pPr>
            <w:r w:rsidRPr="008165DF">
              <w:rPr>
                <w:rFonts w:ascii="Arial" w:hAnsi="Arial" w:cs="Arial"/>
                <w:bCs/>
                <w:sz w:val="20"/>
                <w:szCs w:val="20"/>
                <w:lang w:val="en-GB"/>
              </w:rPr>
              <w:t>Price for on-site</w:t>
            </w:r>
            <w:r w:rsidRPr="00BD6108">
              <w:rPr>
                <w:rFonts w:ascii="Arial" w:hAnsi="Arial" w:cs="Arial"/>
                <w:bCs/>
                <w:sz w:val="20"/>
                <w:szCs w:val="20"/>
                <w:lang w:val="en-GB"/>
              </w:rPr>
              <w:t xml:space="preserve"> commissioning</w:t>
            </w:r>
            <w:r w:rsidR="00CE1E12">
              <w:rPr>
                <w:rFonts w:ascii="Arial" w:hAnsi="Arial" w:cs="Arial"/>
                <w:bCs/>
                <w:sz w:val="20"/>
                <w:szCs w:val="20"/>
                <w:lang w:val="en-GB"/>
              </w:rPr>
              <w:t xml:space="preserve"> of the full system</w:t>
            </w:r>
            <w:r w:rsidRPr="008165DF">
              <w:rPr>
                <w:rFonts w:ascii="Arial" w:hAnsi="Arial" w:cs="Arial"/>
                <w:bCs/>
                <w:sz w:val="20"/>
                <w:szCs w:val="20"/>
                <w:lang w:val="en-GB"/>
              </w:rPr>
              <w:t xml:space="preserve"> of equipment</w:t>
            </w:r>
            <w:r w:rsidR="00BD6108">
              <w:rPr>
                <w:rFonts w:ascii="Arial" w:hAnsi="Arial" w:cs="Arial"/>
                <w:bCs/>
                <w:sz w:val="20"/>
                <w:szCs w:val="20"/>
                <w:lang w:val="en-GB"/>
              </w:rPr>
              <w:t xml:space="preserve"> </w:t>
            </w:r>
            <w:r w:rsidR="00BD6108">
              <w:rPr>
                <w:rFonts w:ascii="Arial" w:hAnsi="Arial" w:cs="Arial"/>
                <w:sz w:val="20"/>
                <w:szCs w:val="20"/>
                <w:u w:val="single"/>
              </w:rPr>
              <w:t>as described under Point 2 – Q7</w:t>
            </w:r>
          </w:p>
        </w:tc>
        <w:tc>
          <w:tcPr>
            <w:tcW w:w="3311" w:type="dxa"/>
            <w:tcBorders>
              <w:top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55"/>
          <w:tblHeader/>
          <w:jc w:val="center"/>
        </w:trPr>
        <w:tc>
          <w:tcPr>
            <w:tcW w:w="1902" w:type="dxa"/>
            <w:shd w:val="clear" w:color="auto" w:fill="FFFFFF" w:themeFill="background1"/>
            <w:vAlign w:val="center"/>
          </w:tcPr>
          <w:p w:rsidR="00C20E0D" w:rsidRPr="00890743" w:rsidRDefault="00CB12B2" w:rsidP="00C125EE">
            <w:pPr>
              <w:spacing w:before="120" w:after="120" w:line="240" w:lineRule="auto"/>
              <w:jc w:val="center"/>
              <w:rPr>
                <w:rFonts w:ascii="Arial" w:hAnsi="Arial" w:cs="Arial"/>
                <w:sz w:val="20"/>
                <w:szCs w:val="20"/>
              </w:rPr>
            </w:pPr>
            <w:r>
              <w:rPr>
                <w:rFonts w:ascii="Arial" w:hAnsi="Arial" w:cs="Arial"/>
                <w:sz w:val="20"/>
                <w:szCs w:val="20"/>
              </w:rPr>
              <w:t>4</w:t>
            </w:r>
          </w:p>
        </w:tc>
        <w:tc>
          <w:tcPr>
            <w:tcW w:w="8730" w:type="dxa"/>
            <w:gridSpan w:val="4"/>
            <w:shd w:val="clear" w:color="auto" w:fill="FFFFFF" w:themeFill="background1"/>
            <w:vAlign w:val="center"/>
          </w:tcPr>
          <w:p w:rsidR="00C20E0D" w:rsidRPr="008165DF" w:rsidRDefault="00C20E0D" w:rsidP="006A1C66">
            <w:pPr>
              <w:spacing w:before="120" w:after="120" w:line="240" w:lineRule="auto"/>
              <w:rPr>
                <w:rFonts w:ascii="Arial" w:hAnsi="Arial" w:cs="Arial"/>
                <w:sz w:val="20"/>
                <w:szCs w:val="20"/>
              </w:rPr>
            </w:pPr>
            <w:r>
              <w:rPr>
                <w:rFonts w:ascii="Arial" w:hAnsi="Arial" w:cs="Arial"/>
                <w:sz w:val="20"/>
                <w:szCs w:val="20"/>
                <w:lang w:val="en-GB"/>
              </w:rPr>
              <w:t xml:space="preserve">Price for </w:t>
            </w:r>
            <w:r w:rsidR="008760D5">
              <w:rPr>
                <w:rFonts w:ascii="Arial" w:hAnsi="Arial" w:cs="Arial"/>
                <w:sz w:val="20"/>
                <w:szCs w:val="20"/>
                <w:lang w:val="en-GB"/>
              </w:rPr>
              <w:t xml:space="preserve">a two day </w:t>
            </w:r>
            <w:r w:rsidR="006A1C66">
              <w:rPr>
                <w:rFonts w:ascii="Arial" w:hAnsi="Arial" w:cs="Arial"/>
                <w:sz w:val="20"/>
                <w:szCs w:val="20"/>
                <w:lang w:val="en-GB"/>
              </w:rPr>
              <w:t>o</w:t>
            </w:r>
            <w:r w:rsidRPr="008165DF">
              <w:rPr>
                <w:rFonts w:ascii="Arial" w:hAnsi="Arial" w:cs="Arial"/>
                <w:sz w:val="20"/>
                <w:szCs w:val="20"/>
                <w:lang w:val="en-GB"/>
              </w:rPr>
              <w:t>n-site</w:t>
            </w:r>
            <w:r w:rsidRPr="00BD6108">
              <w:rPr>
                <w:rFonts w:ascii="Arial" w:hAnsi="Arial" w:cs="Arial"/>
                <w:sz w:val="20"/>
                <w:szCs w:val="20"/>
                <w:lang w:val="en-GB"/>
              </w:rPr>
              <w:t xml:space="preserve"> training</w:t>
            </w:r>
            <w:r w:rsidR="00BD6108">
              <w:rPr>
                <w:rFonts w:ascii="Arial" w:hAnsi="Arial" w:cs="Arial"/>
                <w:sz w:val="20"/>
                <w:szCs w:val="20"/>
                <w:u w:val="single"/>
                <w:lang w:val="en-GB"/>
              </w:rPr>
              <w:t xml:space="preserve"> </w:t>
            </w:r>
            <w:r w:rsidR="00BD6108">
              <w:rPr>
                <w:rFonts w:ascii="Arial" w:hAnsi="Arial" w:cs="Arial"/>
                <w:sz w:val="20"/>
                <w:szCs w:val="20"/>
                <w:u w:val="single"/>
              </w:rPr>
              <w:t>as described under Point 2 – Q7</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44"/>
          <w:tblHeader/>
          <w:jc w:val="center"/>
        </w:trPr>
        <w:tc>
          <w:tcPr>
            <w:tcW w:w="1902" w:type="dxa"/>
            <w:shd w:val="clear" w:color="auto" w:fill="FFFFFF" w:themeFill="background1"/>
            <w:vAlign w:val="center"/>
          </w:tcPr>
          <w:p w:rsidR="00C20E0D" w:rsidRPr="00890743" w:rsidRDefault="00CB12B2" w:rsidP="00C125EE">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shd w:val="clear" w:color="auto" w:fill="FFFFFF" w:themeFill="background1"/>
            <w:vAlign w:val="center"/>
          </w:tcPr>
          <w:p w:rsidR="00C20E0D" w:rsidRPr="008165DF" w:rsidRDefault="00C20E0D" w:rsidP="0040279B">
            <w:pPr>
              <w:spacing w:before="120" w:after="120" w:line="240" w:lineRule="auto"/>
              <w:rPr>
                <w:rFonts w:ascii="Arial" w:hAnsi="Arial" w:cs="Arial"/>
                <w:sz w:val="20"/>
                <w:szCs w:val="20"/>
                <w:lang w:val="en-GB"/>
              </w:rPr>
            </w:pPr>
            <w:r w:rsidRPr="008165DF">
              <w:rPr>
                <w:rFonts w:ascii="Arial" w:hAnsi="Arial" w:cs="Arial"/>
                <w:sz w:val="20"/>
                <w:szCs w:val="20"/>
                <w:lang w:val="en-GB"/>
              </w:rPr>
              <w:t xml:space="preserve">Price for attendance to the operational </w:t>
            </w:r>
            <w:r w:rsidRPr="00BD6108">
              <w:rPr>
                <w:rFonts w:ascii="Arial" w:hAnsi="Arial" w:cs="Arial"/>
                <w:sz w:val="20"/>
                <w:szCs w:val="20"/>
                <w:lang w:val="en-GB"/>
              </w:rPr>
              <w:t>acceptance test</w:t>
            </w:r>
            <w:r w:rsidRPr="008165DF">
              <w:rPr>
                <w:rFonts w:ascii="Arial" w:hAnsi="Arial" w:cs="Arial"/>
                <w:sz w:val="20"/>
                <w:szCs w:val="20"/>
                <w:lang w:val="en-GB"/>
              </w:rPr>
              <w:t xml:space="preserve"> upon delivery of the equipment</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702"/>
          <w:tblHeader/>
          <w:jc w:val="center"/>
        </w:trPr>
        <w:tc>
          <w:tcPr>
            <w:tcW w:w="1902" w:type="dxa"/>
            <w:vMerge w:val="restart"/>
            <w:shd w:val="clear" w:color="auto" w:fill="FFFFFF" w:themeFill="background1"/>
            <w:vAlign w:val="center"/>
          </w:tcPr>
          <w:p w:rsidR="00C20E0D" w:rsidRPr="00890743" w:rsidRDefault="0055728E" w:rsidP="00C125EE">
            <w:pPr>
              <w:spacing w:before="120" w:after="120" w:line="240" w:lineRule="auto"/>
              <w:jc w:val="center"/>
              <w:rPr>
                <w:rFonts w:ascii="Arial" w:hAnsi="Arial" w:cs="Arial"/>
                <w:sz w:val="20"/>
                <w:szCs w:val="20"/>
              </w:rPr>
            </w:pPr>
            <w:r>
              <w:rPr>
                <w:rFonts w:ascii="Arial" w:hAnsi="Arial" w:cs="Arial"/>
                <w:sz w:val="20"/>
                <w:szCs w:val="20"/>
              </w:rPr>
              <w:t>2</w:t>
            </w:r>
          </w:p>
        </w:tc>
        <w:tc>
          <w:tcPr>
            <w:tcW w:w="6482" w:type="dxa"/>
            <w:gridSpan w:val="3"/>
            <w:vMerge w:val="restart"/>
            <w:shd w:val="clear" w:color="auto" w:fill="FFFFFF" w:themeFill="background1"/>
            <w:vAlign w:val="center"/>
          </w:tcPr>
          <w:p w:rsidR="00C20E0D" w:rsidRPr="008165DF" w:rsidRDefault="00C20E0D" w:rsidP="00B065DC">
            <w:pPr>
              <w:spacing w:before="120" w:after="120" w:line="240" w:lineRule="auto"/>
              <w:rPr>
                <w:rFonts w:ascii="Arial" w:hAnsi="Arial" w:cs="Arial"/>
                <w:sz w:val="20"/>
                <w:szCs w:val="20"/>
                <w:lang w:val="en-GB"/>
              </w:rPr>
            </w:pPr>
            <w:r w:rsidRPr="00BD6108">
              <w:rPr>
                <w:rFonts w:ascii="Arial" w:hAnsi="Arial" w:cs="Arial"/>
                <w:sz w:val="20"/>
                <w:szCs w:val="20"/>
                <w:lang w:val="en-GB"/>
              </w:rPr>
              <w:t xml:space="preserve">Transportation </w:t>
            </w:r>
            <w:r w:rsidRPr="008165DF">
              <w:rPr>
                <w:rFonts w:ascii="Arial" w:hAnsi="Arial" w:cs="Arial"/>
                <w:sz w:val="20"/>
                <w:szCs w:val="20"/>
                <w:lang w:val="en-GB"/>
              </w:rPr>
              <w:t xml:space="preserve">of </w:t>
            </w:r>
            <w:r w:rsidRPr="00500164">
              <w:rPr>
                <w:rFonts w:ascii="Arial" w:hAnsi="Arial" w:cs="Arial"/>
                <w:sz w:val="20"/>
                <w:szCs w:val="20"/>
              </w:rPr>
              <w:t xml:space="preserve">1 complete </w:t>
            </w:r>
            <w:r w:rsidR="002E2E7D">
              <w:rPr>
                <w:rFonts w:ascii="Arial" w:hAnsi="Arial" w:cs="Arial"/>
                <w:sz w:val="20"/>
                <w:szCs w:val="20"/>
              </w:rPr>
              <w:t>s</w:t>
            </w:r>
            <w:r w:rsidR="00CE1E12">
              <w:rPr>
                <w:rFonts w:ascii="Arial" w:hAnsi="Arial" w:cs="Arial"/>
                <w:sz w:val="20"/>
                <w:szCs w:val="20"/>
              </w:rPr>
              <w:t>ystem</w:t>
            </w:r>
            <w:r w:rsidR="00A76F15">
              <w:rPr>
                <w:rFonts w:ascii="Arial" w:hAnsi="Arial" w:cs="Arial"/>
                <w:sz w:val="20"/>
                <w:szCs w:val="20"/>
              </w:rPr>
              <w:t xml:space="preserve"> (</w:t>
            </w:r>
            <w:r w:rsidR="00B065DC">
              <w:rPr>
                <w:rFonts w:ascii="Arial" w:hAnsi="Arial" w:cs="Arial"/>
                <w:sz w:val="20"/>
                <w:szCs w:val="20"/>
              </w:rPr>
              <w:t>all the individual items +</w:t>
            </w:r>
            <w:r w:rsidR="00A76F15" w:rsidRPr="00A76F15">
              <w:rPr>
                <w:rFonts w:ascii="Arial" w:hAnsi="Arial" w:cs="Arial"/>
                <w:sz w:val="20"/>
                <w:szCs w:val="20"/>
              </w:rPr>
              <w:t xml:space="preserve"> Container</w:t>
            </w:r>
            <w:r w:rsidR="00B065DC">
              <w:rPr>
                <w:rFonts w:ascii="Arial" w:hAnsi="Arial" w:cs="Arial"/>
                <w:sz w:val="20"/>
                <w:szCs w:val="20"/>
              </w:rPr>
              <w:t>(s)</w:t>
            </w:r>
            <w:r w:rsidR="00A76F15" w:rsidRPr="00A76F15">
              <w:rPr>
                <w:rFonts w:ascii="Arial" w:hAnsi="Arial" w:cs="Arial"/>
                <w:sz w:val="20"/>
                <w:szCs w:val="20"/>
              </w:rPr>
              <w:t xml:space="preserve"> for storage and transportation + repair tools and spares</w:t>
            </w:r>
            <w:r w:rsidR="00A76F15">
              <w:rPr>
                <w:rFonts w:ascii="Arial" w:hAnsi="Arial" w:cs="Arial"/>
                <w:sz w:val="20"/>
                <w:szCs w:val="20"/>
              </w:rPr>
              <w:t xml:space="preserve">) </w:t>
            </w:r>
            <w:r>
              <w:rPr>
                <w:rFonts w:ascii="Arial" w:hAnsi="Arial" w:cs="Arial"/>
                <w:sz w:val="20"/>
                <w:szCs w:val="20"/>
              </w:rPr>
              <w:t xml:space="preserve"> </w:t>
            </w:r>
          </w:p>
        </w:tc>
        <w:tc>
          <w:tcPr>
            <w:tcW w:w="2248" w:type="dxa"/>
            <w:vMerge w:val="restart"/>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lang w:val="en-GB"/>
              </w:rPr>
            </w:pPr>
            <w:r w:rsidRPr="009F048B">
              <w:rPr>
                <w:rFonts w:ascii="Arial" w:hAnsi="Arial" w:cs="Arial"/>
                <w:sz w:val="20"/>
                <w:szCs w:val="20"/>
                <w:lang w:val="en-GB"/>
              </w:rPr>
              <w:t xml:space="preserve">Price per </w:t>
            </w:r>
            <w:r>
              <w:rPr>
                <w:rFonts w:ascii="Arial" w:hAnsi="Arial" w:cs="Arial"/>
                <w:sz w:val="20"/>
                <w:szCs w:val="20"/>
                <w:lang w:val="en-GB"/>
              </w:rPr>
              <w:t xml:space="preserve">1 </w:t>
            </w:r>
            <w:r w:rsidRPr="009F048B">
              <w:rPr>
                <w:rFonts w:ascii="Arial" w:hAnsi="Arial" w:cs="Arial"/>
                <w:sz w:val="20"/>
                <w:szCs w:val="20"/>
                <w:lang w:val="en-GB"/>
              </w:rPr>
              <w:t>k</w:t>
            </w:r>
            <w:r>
              <w:rPr>
                <w:rFonts w:ascii="Arial" w:hAnsi="Arial" w:cs="Arial"/>
                <w:sz w:val="20"/>
                <w:szCs w:val="20"/>
                <w:lang w:val="en-GB"/>
              </w:rPr>
              <w:t>m (Road transport) will be multiply by a 1,000 kilometres for evaluation proposes</w:t>
            </w:r>
          </w:p>
        </w:tc>
        <w:tc>
          <w:tcPr>
            <w:tcW w:w="3311" w:type="dxa"/>
            <w:shd w:val="clear" w:color="auto" w:fill="BFBFBF" w:themeFill="background1" w:themeFillShade="BF"/>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C20E0D" w:rsidRPr="00561A60" w:rsidTr="007F6AAE">
        <w:trPr>
          <w:cantSplit/>
          <w:trHeight w:val="540"/>
          <w:tblHeader/>
          <w:jc w:val="center"/>
        </w:trPr>
        <w:tc>
          <w:tcPr>
            <w:tcW w:w="1902" w:type="dxa"/>
            <w:vMerge/>
            <w:tcBorders>
              <w:bottom w:val="single" w:sz="4" w:space="0" w:color="808080" w:themeColor="background1" w:themeShade="80"/>
            </w:tcBorders>
            <w:shd w:val="clear" w:color="auto" w:fill="FFFFFF" w:themeFill="background1"/>
            <w:vAlign w:val="center"/>
          </w:tcPr>
          <w:p w:rsidR="00C20E0D" w:rsidRPr="008165DF" w:rsidRDefault="00C20E0D" w:rsidP="00C125EE">
            <w:pPr>
              <w:spacing w:before="120" w:after="120" w:line="240" w:lineRule="auto"/>
              <w:jc w:val="center"/>
              <w:rPr>
                <w:rFonts w:ascii="Arial" w:hAnsi="Arial" w:cs="Arial"/>
                <w:sz w:val="20"/>
                <w:szCs w:val="20"/>
              </w:rPr>
            </w:pPr>
          </w:p>
        </w:tc>
        <w:tc>
          <w:tcPr>
            <w:tcW w:w="6482" w:type="dxa"/>
            <w:gridSpan w:val="3"/>
            <w:vMerge/>
            <w:tcBorders>
              <w:bottom w:val="single" w:sz="4" w:space="0" w:color="808080" w:themeColor="background1" w:themeShade="80"/>
            </w:tcBorders>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u w:val="single"/>
                <w:lang w:val="en-GB"/>
              </w:rPr>
            </w:pPr>
          </w:p>
        </w:tc>
        <w:tc>
          <w:tcPr>
            <w:tcW w:w="2248" w:type="dxa"/>
            <w:vMerge/>
            <w:tcBorders>
              <w:bottom w:val="single" w:sz="4" w:space="0" w:color="808080" w:themeColor="background1" w:themeShade="80"/>
            </w:tcBorders>
            <w:shd w:val="clear" w:color="auto" w:fill="FFFFFF" w:themeFill="background1"/>
            <w:vAlign w:val="center"/>
          </w:tcPr>
          <w:p w:rsidR="00C20E0D" w:rsidRPr="009F048B" w:rsidRDefault="00C20E0D" w:rsidP="005836AC">
            <w:pPr>
              <w:spacing w:before="120" w:after="120" w:line="240" w:lineRule="auto"/>
              <w:rPr>
                <w:rFonts w:ascii="Arial" w:hAnsi="Arial" w:cs="Arial"/>
                <w:sz w:val="20"/>
                <w:szCs w:val="20"/>
                <w:lang w:val="en-GB"/>
              </w:rPr>
            </w:pPr>
          </w:p>
        </w:tc>
        <w:tc>
          <w:tcPr>
            <w:tcW w:w="3311" w:type="dxa"/>
            <w:shd w:val="clear" w:color="auto" w:fill="auto"/>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D16257" w:rsidRPr="00561A60" w:rsidTr="007F6AAE">
        <w:trPr>
          <w:cantSplit/>
          <w:trHeight w:val="690"/>
          <w:tblHeader/>
          <w:jc w:val="center"/>
        </w:trPr>
        <w:tc>
          <w:tcPr>
            <w:tcW w:w="10632" w:type="dxa"/>
            <w:gridSpan w:val="5"/>
            <w:tcBorders>
              <w:left w:val="nil"/>
              <w:bottom w:val="nil"/>
            </w:tcBorders>
            <w:shd w:val="clear" w:color="auto" w:fill="FFFFFF" w:themeFill="background1"/>
            <w:vAlign w:val="center"/>
          </w:tcPr>
          <w:p w:rsidR="00D16257" w:rsidRPr="00D16257" w:rsidRDefault="00D16257" w:rsidP="00CB12B2">
            <w:pPr>
              <w:spacing w:before="120" w:after="120" w:line="240" w:lineRule="auto"/>
              <w:jc w:val="right"/>
              <w:rPr>
                <w:rFonts w:ascii="Arial" w:hAnsi="Arial" w:cs="Arial"/>
                <w:b/>
                <w:sz w:val="20"/>
                <w:szCs w:val="20"/>
                <w:lang w:val="en-GB"/>
              </w:rPr>
            </w:pPr>
            <w:r w:rsidRPr="00D16257">
              <w:rPr>
                <w:rFonts w:ascii="Arial" w:hAnsi="Arial" w:cs="Arial"/>
                <w:b/>
                <w:sz w:val="20"/>
                <w:szCs w:val="20"/>
                <w:lang w:val="en-GB"/>
              </w:rPr>
              <w:t>Total for evaluation (</w:t>
            </w:r>
            <w:r w:rsidRPr="00D16257">
              <w:rPr>
                <w:rFonts w:ascii="Arial" w:hAnsi="Arial" w:cs="Arial"/>
                <w:b/>
                <w:sz w:val="20"/>
                <w:szCs w:val="20"/>
                <w:lang w:val="en-GB"/>
              </w:rPr>
              <w:sym w:font="Symbol" w:char="F0E5"/>
            </w:r>
            <w:r w:rsidRPr="00D16257">
              <w:rPr>
                <w:rFonts w:ascii="Arial" w:hAnsi="Arial" w:cs="Arial"/>
                <w:b/>
                <w:sz w:val="20"/>
                <w:szCs w:val="20"/>
              </w:rPr>
              <w:t>P</w:t>
            </w:r>
            <w:r w:rsidRPr="00D16257">
              <w:rPr>
                <w:rFonts w:ascii="Arial" w:hAnsi="Arial" w:cs="Arial"/>
                <w:b/>
                <w:sz w:val="20"/>
                <w:szCs w:val="20"/>
                <w:vertAlign w:val="subscript"/>
              </w:rPr>
              <w:t xml:space="preserve">i </w:t>
            </w:r>
            <w:r w:rsidRPr="00D16257">
              <w:rPr>
                <w:rFonts w:ascii="Arial" w:hAnsi="Arial" w:cs="Arial"/>
                <w:b/>
                <w:sz w:val="20"/>
                <w:szCs w:val="20"/>
              </w:rPr>
              <w:t>x F</w:t>
            </w:r>
            <w:r w:rsidRPr="00D16257">
              <w:rPr>
                <w:rFonts w:ascii="Arial" w:hAnsi="Arial" w:cs="Arial"/>
                <w:b/>
                <w:sz w:val="20"/>
                <w:szCs w:val="20"/>
                <w:vertAlign w:val="subscript"/>
              </w:rPr>
              <w:t>i</w:t>
            </w:r>
            <w:r w:rsidRPr="00D16257">
              <w:rPr>
                <w:rFonts w:ascii="Arial" w:hAnsi="Arial" w:cs="Arial"/>
                <w:b/>
                <w:sz w:val="20"/>
                <w:szCs w:val="20"/>
              </w:rPr>
              <w:t>)</w:t>
            </w:r>
            <w:r>
              <w:rPr>
                <w:rFonts w:ascii="Arial" w:hAnsi="Arial" w:cs="Arial"/>
                <w:b/>
                <w:sz w:val="20"/>
                <w:szCs w:val="20"/>
              </w:rPr>
              <w:t xml:space="preserve"> </w:t>
            </w:r>
          </w:p>
        </w:tc>
        <w:tc>
          <w:tcPr>
            <w:tcW w:w="3311" w:type="dxa"/>
            <w:shd w:val="clear" w:color="auto" w:fill="auto"/>
            <w:vAlign w:val="center"/>
          </w:tcPr>
          <w:p w:rsidR="00D16257" w:rsidRPr="005836AC" w:rsidRDefault="00D16257" w:rsidP="00975A15">
            <w:pPr>
              <w:spacing w:before="120" w:after="120" w:line="240" w:lineRule="auto"/>
              <w:jc w:val="center"/>
              <w:rPr>
                <w:rFonts w:ascii="Arial" w:hAnsi="Arial" w:cs="Arial"/>
                <w:sz w:val="20"/>
                <w:szCs w:val="20"/>
                <w:lang w:val="en-GB"/>
              </w:rPr>
            </w:pPr>
          </w:p>
        </w:tc>
      </w:tr>
    </w:tbl>
    <w:p w:rsidR="00555F21" w:rsidRDefault="00555F21" w:rsidP="00555F21">
      <w:pPr>
        <w:spacing w:after="0" w:line="240" w:lineRule="auto"/>
        <w:rPr>
          <w:rFonts w:ascii="Arial" w:hAnsi="Arial" w:cs="Arial"/>
          <w:sz w:val="20"/>
          <w:szCs w:val="20"/>
        </w:rPr>
      </w:pPr>
    </w:p>
    <w:p w:rsidR="001A2A97" w:rsidRPr="00236E0F" w:rsidRDefault="001A2A97" w:rsidP="00555F21">
      <w:pPr>
        <w:spacing w:after="0" w:line="240" w:lineRule="auto"/>
        <w:rPr>
          <w:rFonts w:ascii="Arial" w:hAnsi="Arial" w:cs="Arial"/>
          <w:sz w:val="20"/>
        </w:rPr>
      </w:pPr>
      <w:r w:rsidRPr="00236E0F">
        <w:rPr>
          <w:rFonts w:ascii="Arial" w:hAnsi="Arial" w:cs="Arial"/>
          <w:sz w:val="20"/>
        </w:rPr>
        <w:t xml:space="preserve">Tenderers are invited to fill in the table below with the prices of “other ancillaries” </w:t>
      </w:r>
      <w:r w:rsidR="00F062CE" w:rsidRPr="00236E0F">
        <w:rPr>
          <w:rFonts w:ascii="Arial" w:hAnsi="Arial" w:cs="Arial"/>
          <w:sz w:val="20"/>
        </w:rPr>
        <w:t>(i.e. containers for used equipment,</w:t>
      </w:r>
      <w:r w:rsidR="00236E0F" w:rsidRPr="00236E0F">
        <w:rPr>
          <w:rFonts w:ascii="Arial" w:hAnsi="Arial" w:cs="Arial"/>
          <w:sz w:val="20"/>
        </w:rPr>
        <w:t xml:space="preserve"> etc.</w:t>
      </w:r>
      <w:r w:rsidR="00F062CE" w:rsidRPr="00236E0F">
        <w:rPr>
          <w:rFonts w:ascii="Arial" w:hAnsi="Arial" w:cs="Arial"/>
          <w:sz w:val="20"/>
        </w:rPr>
        <w:t xml:space="preserve">) </w:t>
      </w:r>
      <w:r w:rsidRPr="00236E0F">
        <w:rPr>
          <w:rFonts w:ascii="Arial" w:hAnsi="Arial" w:cs="Arial"/>
          <w:sz w:val="20"/>
        </w:rPr>
        <w:t>as listed under Quality criterion N.9. These prices will not be considered for the evaluation process. Nevertheless these prices will become part of the contract. EMSA may decide to purchase “other ancillaries” on the basis of the prices indicated below. Please add more lines if it is necessary.</w:t>
      </w:r>
    </w:p>
    <w:p w:rsidR="004C26F6" w:rsidRPr="00561A60" w:rsidRDefault="004C26F6" w:rsidP="00555F21">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8165DF" w:rsidTr="004C26F6">
        <w:trPr>
          <w:trHeight w:val="663"/>
          <w:tblHeader/>
          <w:jc w:val="center"/>
        </w:trPr>
        <w:tc>
          <w:tcPr>
            <w:tcW w:w="1074" w:type="dxa"/>
            <w:shd w:val="clear" w:color="auto" w:fill="365F91" w:themeFill="accent1" w:themeFillShade="BF"/>
          </w:tcPr>
          <w:p w:rsidR="004C26F6" w:rsidRPr="008165DF" w:rsidRDefault="004C26F6" w:rsidP="00C125EE">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p>
          <w:p w:rsidR="004C26F6" w:rsidRPr="008165DF" w:rsidRDefault="004C26F6" w:rsidP="00C125EE">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N.</w:t>
            </w:r>
          </w:p>
        </w:tc>
        <w:tc>
          <w:tcPr>
            <w:tcW w:w="9699" w:type="dxa"/>
            <w:shd w:val="clear" w:color="auto" w:fill="365F91" w:themeFill="accent1" w:themeFillShade="BF"/>
            <w:vAlign w:val="center"/>
          </w:tcPr>
          <w:p w:rsidR="004C26F6" w:rsidRPr="008165DF" w:rsidRDefault="004C26F6" w:rsidP="00C125EE">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sidR="00890743">
              <w:rPr>
                <w:rFonts w:ascii="Arial" w:hAnsi="Arial" w:cs="Arial"/>
                <w:b/>
                <w:color w:val="FFFFFF" w:themeColor="background1"/>
                <w:sz w:val="20"/>
                <w:szCs w:val="20"/>
              </w:rPr>
              <w:t xml:space="preserve"> FOR OTHER ANCILLARIES</w:t>
            </w:r>
            <w:r>
              <w:rPr>
                <w:rFonts w:ascii="Arial" w:hAnsi="Arial" w:cs="Arial"/>
                <w:b/>
                <w:color w:val="FFFFFF" w:themeColor="background1"/>
                <w:sz w:val="20"/>
                <w:szCs w:val="20"/>
              </w:rPr>
              <w:t xml:space="preserve"> </w:t>
            </w:r>
            <w:r w:rsidR="00890743">
              <w:rPr>
                <w:rFonts w:ascii="Arial" w:hAnsi="Arial" w:cs="Arial"/>
                <w:b/>
                <w:color w:val="FFFFFF" w:themeColor="background1"/>
                <w:sz w:val="20"/>
                <w:szCs w:val="20"/>
              </w:rPr>
              <w:t>(</w:t>
            </w:r>
            <w:r>
              <w:rPr>
                <w:rFonts w:ascii="Arial" w:hAnsi="Arial" w:cs="Arial"/>
                <w:b/>
                <w:color w:val="FFFFFF" w:themeColor="background1"/>
                <w:sz w:val="20"/>
                <w:szCs w:val="20"/>
              </w:rPr>
              <w:t>NOT FOR EVALUATION</w:t>
            </w:r>
            <w:r w:rsidR="00890743">
              <w:rPr>
                <w:rFonts w:ascii="Arial" w:hAnsi="Arial" w:cs="Arial"/>
                <w:b/>
                <w:color w:val="FFFFFF" w:themeColor="background1"/>
                <w:sz w:val="20"/>
                <w:szCs w:val="20"/>
              </w:rPr>
              <w:t>)</w:t>
            </w:r>
          </w:p>
        </w:tc>
        <w:tc>
          <w:tcPr>
            <w:tcW w:w="3260" w:type="dxa"/>
            <w:shd w:val="clear" w:color="auto" w:fill="365F91" w:themeFill="accent1" w:themeFillShade="BF"/>
            <w:vAlign w:val="center"/>
          </w:tcPr>
          <w:p w:rsidR="004C26F6" w:rsidRPr="008165DF" w:rsidRDefault="004C26F6" w:rsidP="00C125EE">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w:t>
            </w:r>
          </w:p>
        </w:tc>
      </w:tr>
      <w:tr w:rsidR="004C26F6" w:rsidRPr="00561A60" w:rsidTr="00CB12B2">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4C26F6" w:rsidRPr="00C20E0D" w:rsidRDefault="004C26F6" w:rsidP="007824D1">
            <w:pPr>
              <w:pStyle w:val="ListParagraph"/>
              <w:numPr>
                <w:ilvl w:val="0"/>
                <w:numId w:val="26"/>
              </w:numPr>
              <w:spacing w:before="120" w:after="120" w:line="240" w:lineRule="auto"/>
              <w:ind w:hanging="591"/>
              <w:rPr>
                <w:rFonts w:ascii="Arial" w:hAnsi="Arial" w:cs="Arial"/>
                <w:sz w:val="20"/>
                <w:szCs w:val="20"/>
              </w:rPr>
            </w:pPr>
            <w:bookmarkStart w:id="0" w:name="_GoBack"/>
            <w:bookmarkEnd w:id="0"/>
          </w:p>
        </w:tc>
        <w:tc>
          <w:tcPr>
            <w:tcW w:w="9699" w:type="dxa"/>
            <w:tcBorders>
              <w:top w:val="single" w:sz="12" w:space="0" w:color="808080" w:themeColor="background1" w:themeShade="80"/>
            </w:tcBorders>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tcBorders>
              <w:top w:val="single" w:sz="12" w:space="0" w:color="808080" w:themeColor="background1" w:themeShade="80"/>
            </w:tcBorders>
            <w:shd w:val="clear" w:color="auto" w:fill="BFBFBF" w:themeFill="background1" w:themeFillShade="BF"/>
            <w:vAlign w:val="center"/>
          </w:tcPr>
          <w:p w:rsidR="004C26F6" w:rsidRPr="008165DF" w:rsidRDefault="004C26F6" w:rsidP="00C125EE">
            <w:pPr>
              <w:spacing w:before="120" w:after="120" w:line="240" w:lineRule="auto"/>
              <w:jc w:val="center"/>
              <w:rPr>
                <w:rFonts w:ascii="Arial" w:hAnsi="Arial" w:cs="Arial"/>
                <w:sz w:val="20"/>
                <w:szCs w:val="20"/>
              </w:rPr>
            </w:pPr>
          </w:p>
        </w:tc>
      </w:tr>
      <w:tr w:rsidR="004C26F6" w:rsidRPr="00561A60" w:rsidTr="00CB12B2">
        <w:trPr>
          <w:trHeight w:val="555"/>
          <w:tblHeader/>
          <w:jc w:val="center"/>
        </w:trPr>
        <w:tc>
          <w:tcPr>
            <w:tcW w:w="1074" w:type="dxa"/>
            <w:shd w:val="clear" w:color="auto" w:fill="FFFFFF" w:themeFill="background1"/>
            <w:vAlign w:val="center"/>
          </w:tcPr>
          <w:p w:rsidR="004C26F6" w:rsidRPr="008165DF"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C125EE">
            <w:pPr>
              <w:spacing w:before="120" w:after="120" w:line="240" w:lineRule="auto"/>
              <w:jc w:val="center"/>
              <w:rPr>
                <w:rFonts w:ascii="Arial" w:hAnsi="Arial" w:cs="Arial"/>
                <w:sz w:val="20"/>
                <w:szCs w:val="20"/>
              </w:rPr>
            </w:pPr>
          </w:p>
        </w:tc>
      </w:tr>
      <w:tr w:rsidR="004C26F6" w:rsidRPr="00561A60" w:rsidTr="00CB12B2">
        <w:trPr>
          <w:trHeight w:val="544"/>
          <w:tblHeader/>
          <w:jc w:val="center"/>
        </w:trPr>
        <w:tc>
          <w:tcPr>
            <w:tcW w:w="1074" w:type="dxa"/>
            <w:shd w:val="clear" w:color="auto" w:fill="FFFFFF" w:themeFill="background1"/>
            <w:vAlign w:val="center"/>
          </w:tcPr>
          <w:p w:rsidR="004C26F6" w:rsidRPr="008165DF"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CB12B2" w:rsidRDefault="004C26F6" w:rsidP="00CB12B2">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4C26F6" w:rsidRPr="008165DF" w:rsidRDefault="004C26F6" w:rsidP="00C125EE">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8165DF">
      <w:headerReference w:type="default" r:id="rId9"/>
      <w:footerReference w:type="default" r:id="rId10"/>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7824D1">
              <w:rPr>
                <w:rFonts w:ascii="Arial" w:hAnsi="Arial" w:cs="Arial"/>
                <w:b/>
                <w:bCs/>
                <w:noProof/>
                <w:sz w:val="16"/>
                <w:szCs w:val="20"/>
              </w:rPr>
              <w:t>13</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7824D1">
              <w:rPr>
                <w:rFonts w:ascii="Arial" w:hAnsi="Arial" w:cs="Arial"/>
                <w:b/>
                <w:bCs/>
                <w:noProof/>
                <w:sz w:val="16"/>
                <w:szCs w:val="20"/>
              </w:rPr>
              <w:t>13</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Default="00FC3499" w:rsidP="008165DF">
    <w:pPr>
      <w:pStyle w:val="Header"/>
      <w:pBdr>
        <w:bottom w:val="single" w:sz="4" w:space="1" w:color="auto"/>
      </w:pBdr>
      <w:jc w:val="center"/>
      <w:rPr>
        <w:rFonts w:ascii="Arial" w:hAnsi="Arial" w:cs="Arial"/>
        <w:b/>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11A0B0FC" wp14:editId="5CB2812C">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C125EE">
      <w:rPr>
        <w:rFonts w:ascii="Arial" w:hAnsi="Arial" w:cs="Arial"/>
        <w:b/>
        <w:sz w:val="32"/>
        <w:szCs w:val="32"/>
        <w:lang w:val="en-GB"/>
      </w:rPr>
      <w:t>6</w:t>
    </w:r>
  </w:p>
  <w:p w:rsidR="00FC3499" w:rsidRPr="00134E1D" w:rsidRDefault="00134E1D" w:rsidP="008165DF">
    <w:pPr>
      <w:pStyle w:val="Header"/>
      <w:pBdr>
        <w:bottom w:val="single" w:sz="4" w:space="1" w:color="auto"/>
      </w:pBdr>
      <w:jc w:val="center"/>
      <w:rPr>
        <w:rFonts w:ascii="Arial" w:hAnsi="Arial" w:cs="Arial"/>
        <w:b/>
        <w:sz w:val="24"/>
        <w:szCs w:val="32"/>
        <w:lang w:val="en-GB"/>
      </w:rPr>
    </w:pPr>
    <w:r w:rsidRPr="00134E1D">
      <w:rPr>
        <w:rFonts w:ascii="Arial" w:hAnsi="Arial" w:cs="Arial"/>
        <w:b/>
        <w:sz w:val="24"/>
        <w:szCs w:val="32"/>
        <w:lang w:val="en-GB"/>
      </w:rPr>
      <w:t>OIL TRAWL NETS</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CD9C6236"/>
    <w:lvl w:ilvl="0" w:tplc="BB1CB06C">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0">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8"/>
  </w:num>
  <w:num w:numId="2">
    <w:abstractNumId w:val="9"/>
  </w:num>
  <w:num w:numId="3">
    <w:abstractNumId w:val="27"/>
  </w:num>
  <w:num w:numId="4">
    <w:abstractNumId w:val="24"/>
  </w:num>
  <w:num w:numId="5">
    <w:abstractNumId w:val="7"/>
  </w:num>
  <w:num w:numId="6">
    <w:abstractNumId w:val="14"/>
  </w:num>
  <w:num w:numId="7">
    <w:abstractNumId w:val="23"/>
  </w:num>
  <w:num w:numId="8">
    <w:abstractNumId w:val="15"/>
  </w:num>
  <w:num w:numId="9">
    <w:abstractNumId w:val="19"/>
  </w:num>
  <w:num w:numId="10">
    <w:abstractNumId w:val="5"/>
  </w:num>
  <w:num w:numId="11">
    <w:abstractNumId w:val="3"/>
  </w:num>
  <w:num w:numId="12">
    <w:abstractNumId w:val="0"/>
  </w:num>
  <w:num w:numId="13">
    <w:abstractNumId w:val="25"/>
  </w:num>
  <w:num w:numId="14">
    <w:abstractNumId w:val="8"/>
  </w:num>
  <w:num w:numId="15">
    <w:abstractNumId w:val="12"/>
  </w:num>
  <w:num w:numId="16">
    <w:abstractNumId w:val="2"/>
  </w:num>
  <w:num w:numId="17">
    <w:abstractNumId w:val="22"/>
  </w:num>
  <w:num w:numId="18">
    <w:abstractNumId w:val="4"/>
  </w:num>
  <w:num w:numId="19">
    <w:abstractNumId w:val="21"/>
  </w:num>
  <w:num w:numId="20">
    <w:abstractNumId w:val="6"/>
  </w:num>
  <w:num w:numId="21">
    <w:abstractNumId w:val="10"/>
  </w:num>
  <w:num w:numId="22">
    <w:abstractNumId w:val="20"/>
  </w:num>
  <w:num w:numId="23">
    <w:abstractNumId w:val="26"/>
  </w:num>
  <w:num w:numId="24">
    <w:abstractNumId w:val="16"/>
  </w:num>
  <w:num w:numId="25">
    <w:abstractNumId w:val="11"/>
  </w:num>
  <w:num w:numId="26">
    <w:abstractNumId w:val="1"/>
  </w:num>
  <w:num w:numId="27">
    <w:abstractNumId w:val="13"/>
  </w:num>
  <w:num w:numId="28">
    <w:abstractNumId w:val="17"/>
  </w:num>
  <w:num w:numId="29">
    <w:abstractNumId w:val="2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revisionView w:markup="0"/>
  <w:trackRevisions/>
  <w:defaultTabStop w:val="720"/>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24175"/>
    <w:rsid w:val="00027FE9"/>
    <w:rsid w:val="000361B4"/>
    <w:rsid w:val="00041F7D"/>
    <w:rsid w:val="00055CFF"/>
    <w:rsid w:val="000565B7"/>
    <w:rsid w:val="000700AE"/>
    <w:rsid w:val="00071815"/>
    <w:rsid w:val="00071E44"/>
    <w:rsid w:val="00075328"/>
    <w:rsid w:val="000768ED"/>
    <w:rsid w:val="000B52FA"/>
    <w:rsid w:val="000C1980"/>
    <w:rsid w:val="000C61FE"/>
    <w:rsid w:val="000C7E86"/>
    <w:rsid w:val="000E1C31"/>
    <w:rsid w:val="000E4F14"/>
    <w:rsid w:val="000E6A11"/>
    <w:rsid w:val="000F112F"/>
    <w:rsid w:val="000F45C6"/>
    <w:rsid w:val="000F6FBC"/>
    <w:rsid w:val="001008F4"/>
    <w:rsid w:val="00105B57"/>
    <w:rsid w:val="001203F2"/>
    <w:rsid w:val="00120DB9"/>
    <w:rsid w:val="00124E94"/>
    <w:rsid w:val="00132531"/>
    <w:rsid w:val="00134E1D"/>
    <w:rsid w:val="00135CC2"/>
    <w:rsid w:val="0014234F"/>
    <w:rsid w:val="00155C77"/>
    <w:rsid w:val="0017045D"/>
    <w:rsid w:val="001819E7"/>
    <w:rsid w:val="00184B40"/>
    <w:rsid w:val="00190357"/>
    <w:rsid w:val="00192604"/>
    <w:rsid w:val="001A2246"/>
    <w:rsid w:val="001A2A97"/>
    <w:rsid w:val="001A5CF4"/>
    <w:rsid w:val="001B49E7"/>
    <w:rsid w:val="001B53F3"/>
    <w:rsid w:val="001D697E"/>
    <w:rsid w:val="001E7AD6"/>
    <w:rsid w:val="001F1666"/>
    <w:rsid w:val="001F4F10"/>
    <w:rsid w:val="00201126"/>
    <w:rsid w:val="002146D3"/>
    <w:rsid w:val="0022538B"/>
    <w:rsid w:val="00230438"/>
    <w:rsid w:val="00233882"/>
    <w:rsid w:val="00236E0F"/>
    <w:rsid w:val="00241348"/>
    <w:rsid w:val="00244C66"/>
    <w:rsid w:val="002450B3"/>
    <w:rsid w:val="00254331"/>
    <w:rsid w:val="002725DD"/>
    <w:rsid w:val="00275A4B"/>
    <w:rsid w:val="002773D1"/>
    <w:rsid w:val="002822F1"/>
    <w:rsid w:val="002823EA"/>
    <w:rsid w:val="002A2E9D"/>
    <w:rsid w:val="002B1166"/>
    <w:rsid w:val="002B78D5"/>
    <w:rsid w:val="002C67AE"/>
    <w:rsid w:val="002E2E7D"/>
    <w:rsid w:val="002E4A9F"/>
    <w:rsid w:val="002F00C5"/>
    <w:rsid w:val="00301BF6"/>
    <w:rsid w:val="00302E99"/>
    <w:rsid w:val="00310688"/>
    <w:rsid w:val="00315065"/>
    <w:rsid w:val="00320CE5"/>
    <w:rsid w:val="00325866"/>
    <w:rsid w:val="00327C14"/>
    <w:rsid w:val="00327FDF"/>
    <w:rsid w:val="0033564C"/>
    <w:rsid w:val="00341496"/>
    <w:rsid w:val="003472E1"/>
    <w:rsid w:val="00350F4A"/>
    <w:rsid w:val="00360223"/>
    <w:rsid w:val="00362055"/>
    <w:rsid w:val="00366F97"/>
    <w:rsid w:val="00372AB1"/>
    <w:rsid w:val="003757F0"/>
    <w:rsid w:val="00375E0D"/>
    <w:rsid w:val="00391A7E"/>
    <w:rsid w:val="00392CF1"/>
    <w:rsid w:val="003A2634"/>
    <w:rsid w:val="003B0DF9"/>
    <w:rsid w:val="003B53E8"/>
    <w:rsid w:val="003B6334"/>
    <w:rsid w:val="003C4CD2"/>
    <w:rsid w:val="003E68CF"/>
    <w:rsid w:val="003F1BE5"/>
    <w:rsid w:val="003F5ADF"/>
    <w:rsid w:val="00400408"/>
    <w:rsid w:val="0040279B"/>
    <w:rsid w:val="004123EC"/>
    <w:rsid w:val="004337B1"/>
    <w:rsid w:val="00445CC7"/>
    <w:rsid w:val="00480A5C"/>
    <w:rsid w:val="00482C76"/>
    <w:rsid w:val="00492AB8"/>
    <w:rsid w:val="00494FB0"/>
    <w:rsid w:val="00495344"/>
    <w:rsid w:val="004A385B"/>
    <w:rsid w:val="004A546F"/>
    <w:rsid w:val="004B3B6D"/>
    <w:rsid w:val="004C1617"/>
    <w:rsid w:val="004C26F6"/>
    <w:rsid w:val="004D22DE"/>
    <w:rsid w:val="004D431A"/>
    <w:rsid w:val="004E4724"/>
    <w:rsid w:val="00500164"/>
    <w:rsid w:val="005005E7"/>
    <w:rsid w:val="00517D4C"/>
    <w:rsid w:val="005244A0"/>
    <w:rsid w:val="0053271B"/>
    <w:rsid w:val="005404D0"/>
    <w:rsid w:val="00555F21"/>
    <w:rsid w:val="0055728E"/>
    <w:rsid w:val="00561A60"/>
    <w:rsid w:val="00563183"/>
    <w:rsid w:val="00567A4B"/>
    <w:rsid w:val="005829C7"/>
    <w:rsid w:val="005836AC"/>
    <w:rsid w:val="00596853"/>
    <w:rsid w:val="005A250B"/>
    <w:rsid w:val="005B1640"/>
    <w:rsid w:val="005C69DB"/>
    <w:rsid w:val="005D6380"/>
    <w:rsid w:val="005D7572"/>
    <w:rsid w:val="005E3521"/>
    <w:rsid w:val="005F0786"/>
    <w:rsid w:val="005F1219"/>
    <w:rsid w:val="005F6A31"/>
    <w:rsid w:val="0060391C"/>
    <w:rsid w:val="00604E96"/>
    <w:rsid w:val="00621EA5"/>
    <w:rsid w:val="0062479A"/>
    <w:rsid w:val="006273CF"/>
    <w:rsid w:val="006325FD"/>
    <w:rsid w:val="00644FC1"/>
    <w:rsid w:val="00657D7C"/>
    <w:rsid w:val="0066374B"/>
    <w:rsid w:val="00676D68"/>
    <w:rsid w:val="00686092"/>
    <w:rsid w:val="00694ED0"/>
    <w:rsid w:val="0069675D"/>
    <w:rsid w:val="006A022B"/>
    <w:rsid w:val="006A1C66"/>
    <w:rsid w:val="006C1CCC"/>
    <w:rsid w:val="006C4707"/>
    <w:rsid w:val="006D6503"/>
    <w:rsid w:val="006D6EFB"/>
    <w:rsid w:val="006E0566"/>
    <w:rsid w:val="006E1018"/>
    <w:rsid w:val="006E24D2"/>
    <w:rsid w:val="00700046"/>
    <w:rsid w:val="00711F03"/>
    <w:rsid w:val="007205E8"/>
    <w:rsid w:val="007221D0"/>
    <w:rsid w:val="007260D5"/>
    <w:rsid w:val="00731C41"/>
    <w:rsid w:val="007406C2"/>
    <w:rsid w:val="00744C22"/>
    <w:rsid w:val="007462D1"/>
    <w:rsid w:val="00753585"/>
    <w:rsid w:val="00754ADB"/>
    <w:rsid w:val="007643BF"/>
    <w:rsid w:val="00765841"/>
    <w:rsid w:val="00766B61"/>
    <w:rsid w:val="00767371"/>
    <w:rsid w:val="0076747F"/>
    <w:rsid w:val="00767AF7"/>
    <w:rsid w:val="00773987"/>
    <w:rsid w:val="007824D1"/>
    <w:rsid w:val="007914D2"/>
    <w:rsid w:val="00794404"/>
    <w:rsid w:val="007948CA"/>
    <w:rsid w:val="007A08DF"/>
    <w:rsid w:val="007C108A"/>
    <w:rsid w:val="007C1533"/>
    <w:rsid w:val="007C5A6F"/>
    <w:rsid w:val="007C61DB"/>
    <w:rsid w:val="007C7F4C"/>
    <w:rsid w:val="007E064A"/>
    <w:rsid w:val="007E1BD7"/>
    <w:rsid w:val="007E44DE"/>
    <w:rsid w:val="007E6E9F"/>
    <w:rsid w:val="007F03FD"/>
    <w:rsid w:val="007F64A9"/>
    <w:rsid w:val="007F6AAE"/>
    <w:rsid w:val="007F6BCF"/>
    <w:rsid w:val="00801456"/>
    <w:rsid w:val="00811F4C"/>
    <w:rsid w:val="008165DF"/>
    <w:rsid w:val="008305A6"/>
    <w:rsid w:val="00840FCB"/>
    <w:rsid w:val="00851339"/>
    <w:rsid w:val="00853E14"/>
    <w:rsid w:val="008559D4"/>
    <w:rsid w:val="008734ED"/>
    <w:rsid w:val="008760D5"/>
    <w:rsid w:val="00890743"/>
    <w:rsid w:val="008A39BB"/>
    <w:rsid w:val="008A5AD0"/>
    <w:rsid w:val="008B1D92"/>
    <w:rsid w:val="008C06EB"/>
    <w:rsid w:val="008D0104"/>
    <w:rsid w:val="008E43BF"/>
    <w:rsid w:val="008E4626"/>
    <w:rsid w:val="008E51FC"/>
    <w:rsid w:val="008F6BBA"/>
    <w:rsid w:val="008F6CBD"/>
    <w:rsid w:val="00917044"/>
    <w:rsid w:val="00924266"/>
    <w:rsid w:val="00925B84"/>
    <w:rsid w:val="00926898"/>
    <w:rsid w:val="009337EC"/>
    <w:rsid w:val="009643BC"/>
    <w:rsid w:val="00964BD8"/>
    <w:rsid w:val="00975A15"/>
    <w:rsid w:val="009761B1"/>
    <w:rsid w:val="00986609"/>
    <w:rsid w:val="0099191D"/>
    <w:rsid w:val="009C53A6"/>
    <w:rsid w:val="009C61D4"/>
    <w:rsid w:val="009C68C7"/>
    <w:rsid w:val="009D57A0"/>
    <w:rsid w:val="009D6359"/>
    <w:rsid w:val="009E723C"/>
    <w:rsid w:val="009F5B21"/>
    <w:rsid w:val="00A15951"/>
    <w:rsid w:val="00A26BC6"/>
    <w:rsid w:val="00A36432"/>
    <w:rsid w:val="00A63199"/>
    <w:rsid w:val="00A64B43"/>
    <w:rsid w:val="00A705C1"/>
    <w:rsid w:val="00A711A3"/>
    <w:rsid w:val="00A76F15"/>
    <w:rsid w:val="00A91F85"/>
    <w:rsid w:val="00AA0AA3"/>
    <w:rsid w:val="00AA1C2E"/>
    <w:rsid w:val="00AA6FC4"/>
    <w:rsid w:val="00AA74B1"/>
    <w:rsid w:val="00AB4010"/>
    <w:rsid w:val="00AB4D46"/>
    <w:rsid w:val="00AB5365"/>
    <w:rsid w:val="00AB740D"/>
    <w:rsid w:val="00AC1DCD"/>
    <w:rsid w:val="00AC6849"/>
    <w:rsid w:val="00AD361E"/>
    <w:rsid w:val="00AF4812"/>
    <w:rsid w:val="00B042FC"/>
    <w:rsid w:val="00B06479"/>
    <w:rsid w:val="00B065DC"/>
    <w:rsid w:val="00B1187E"/>
    <w:rsid w:val="00B11CFA"/>
    <w:rsid w:val="00B15BB2"/>
    <w:rsid w:val="00B23BD9"/>
    <w:rsid w:val="00B261E0"/>
    <w:rsid w:val="00B2651B"/>
    <w:rsid w:val="00B33BD4"/>
    <w:rsid w:val="00B42738"/>
    <w:rsid w:val="00B833B9"/>
    <w:rsid w:val="00B849E5"/>
    <w:rsid w:val="00B855EC"/>
    <w:rsid w:val="00B86074"/>
    <w:rsid w:val="00B869DD"/>
    <w:rsid w:val="00B86C73"/>
    <w:rsid w:val="00B96AFD"/>
    <w:rsid w:val="00BB24B8"/>
    <w:rsid w:val="00BC0C47"/>
    <w:rsid w:val="00BC60AF"/>
    <w:rsid w:val="00BD1272"/>
    <w:rsid w:val="00BD6108"/>
    <w:rsid w:val="00BE1908"/>
    <w:rsid w:val="00C125EE"/>
    <w:rsid w:val="00C20E0D"/>
    <w:rsid w:val="00C26754"/>
    <w:rsid w:val="00C41578"/>
    <w:rsid w:val="00C420D6"/>
    <w:rsid w:val="00C60054"/>
    <w:rsid w:val="00C656E6"/>
    <w:rsid w:val="00C66D27"/>
    <w:rsid w:val="00C8384E"/>
    <w:rsid w:val="00C93EA5"/>
    <w:rsid w:val="00CA38F6"/>
    <w:rsid w:val="00CA6F12"/>
    <w:rsid w:val="00CA7B03"/>
    <w:rsid w:val="00CB12B2"/>
    <w:rsid w:val="00CC21D8"/>
    <w:rsid w:val="00CC3F97"/>
    <w:rsid w:val="00CC7D7A"/>
    <w:rsid w:val="00CD05E3"/>
    <w:rsid w:val="00CE1E12"/>
    <w:rsid w:val="00CE37E9"/>
    <w:rsid w:val="00CE58C0"/>
    <w:rsid w:val="00CF0951"/>
    <w:rsid w:val="00CF7D0F"/>
    <w:rsid w:val="00D042C3"/>
    <w:rsid w:val="00D07B12"/>
    <w:rsid w:val="00D16257"/>
    <w:rsid w:val="00D227F9"/>
    <w:rsid w:val="00D23351"/>
    <w:rsid w:val="00D45A5F"/>
    <w:rsid w:val="00D53063"/>
    <w:rsid w:val="00D66C10"/>
    <w:rsid w:val="00D67913"/>
    <w:rsid w:val="00D7044E"/>
    <w:rsid w:val="00D7281B"/>
    <w:rsid w:val="00D762F5"/>
    <w:rsid w:val="00D83306"/>
    <w:rsid w:val="00D95AE2"/>
    <w:rsid w:val="00DA6643"/>
    <w:rsid w:val="00DA6D1C"/>
    <w:rsid w:val="00DC1A4F"/>
    <w:rsid w:val="00DE001D"/>
    <w:rsid w:val="00DF1776"/>
    <w:rsid w:val="00DF3E63"/>
    <w:rsid w:val="00E10F21"/>
    <w:rsid w:val="00E14117"/>
    <w:rsid w:val="00E212E3"/>
    <w:rsid w:val="00E22846"/>
    <w:rsid w:val="00E301C4"/>
    <w:rsid w:val="00E32DEC"/>
    <w:rsid w:val="00E43DAF"/>
    <w:rsid w:val="00E443F7"/>
    <w:rsid w:val="00E455EA"/>
    <w:rsid w:val="00E47490"/>
    <w:rsid w:val="00E62063"/>
    <w:rsid w:val="00E6597F"/>
    <w:rsid w:val="00E66351"/>
    <w:rsid w:val="00E72873"/>
    <w:rsid w:val="00E83CAD"/>
    <w:rsid w:val="00E90F61"/>
    <w:rsid w:val="00E924A0"/>
    <w:rsid w:val="00E931F9"/>
    <w:rsid w:val="00E959F9"/>
    <w:rsid w:val="00E95F1C"/>
    <w:rsid w:val="00EA37E2"/>
    <w:rsid w:val="00EA7619"/>
    <w:rsid w:val="00EB6CB5"/>
    <w:rsid w:val="00ED130C"/>
    <w:rsid w:val="00ED5953"/>
    <w:rsid w:val="00ED6F86"/>
    <w:rsid w:val="00F0072E"/>
    <w:rsid w:val="00F01026"/>
    <w:rsid w:val="00F062CE"/>
    <w:rsid w:val="00F325BA"/>
    <w:rsid w:val="00F35E9C"/>
    <w:rsid w:val="00F3665C"/>
    <w:rsid w:val="00F42B20"/>
    <w:rsid w:val="00F441AA"/>
    <w:rsid w:val="00F46C93"/>
    <w:rsid w:val="00F5258A"/>
    <w:rsid w:val="00F60232"/>
    <w:rsid w:val="00F605A3"/>
    <w:rsid w:val="00F64144"/>
    <w:rsid w:val="00F6748D"/>
    <w:rsid w:val="00F77F18"/>
    <w:rsid w:val="00F824BC"/>
    <w:rsid w:val="00F84284"/>
    <w:rsid w:val="00FC3499"/>
    <w:rsid w:val="00FD2B57"/>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252663">
      <w:bodyDiv w:val="1"/>
      <w:marLeft w:val="0"/>
      <w:marRight w:val="0"/>
      <w:marTop w:val="0"/>
      <w:marBottom w:val="0"/>
      <w:divBdr>
        <w:top w:val="none" w:sz="0" w:space="0" w:color="auto"/>
        <w:left w:val="none" w:sz="0" w:space="0" w:color="auto"/>
        <w:bottom w:val="none" w:sz="0" w:space="0" w:color="auto"/>
        <w:right w:val="none" w:sz="0" w:space="0" w:color="auto"/>
      </w:divBdr>
    </w:div>
    <w:div w:id="4340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99807-4303-428E-8EFF-79743F55B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1618</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Sara DE DONATIS</cp:lastModifiedBy>
  <cp:revision>43</cp:revision>
  <cp:lastPrinted>2015-03-26T17:05:00Z</cp:lastPrinted>
  <dcterms:created xsi:type="dcterms:W3CDTF">2015-02-18T10:24:00Z</dcterms:created>
  <dcterms:modified xsi:type="dcterms:W3CDTF">2015-04-07T11:14:00Z</dcterms:modified>
</cp:coreProperties>
</file>